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E00D3" w14:textId="686C0167" w:rsidR="00454099" w:rsidRDefault="00454099" w:rsidP="00454099">
      <w:pPr>
        <w:spacing w:after="0"/>
        <w:jc w:val="center"/>
        <w:rPr>
          <w:rFonts w:cs="Arial"/>
          <w:b/>
          <w:color w:val="008000"/>
        </w:rPr>
      </w:pPr>
      <w:proofErr w:type="spellStart"/>
      <w:r w:rsidRPr="00437E2A">
        <w:rPr>
          <w:rFonts w:cs="Arial"/>
          <w:b/>
          <w:color w:val="008000"/>
        </w:rPr>
        <w:t>Greatstone</w:t>
      </w:r>
      <w:proofErr w:type="spellEnd"/>
      <w:r w:rsidRPr="00437E2A">
        <w:rPr>
          <w:rFonts w:cs="Arial"/>
          <w:b/>
          <w:color w:val="008000"/>
        </w:rPr>
        <w:t xml:space="preserve"> Primary School</w:t>
      </w:r>
    </w:p>
    <w:p w14:paraId="27327B44" w14:textId="6E346EE7" w:rsidR="00454099" w:rsidRDefault="00454099" w:rsidP="00454099">
      <w:pPr>
        <w:spacing w:after="0"/>
        <w:jc w:val="center"/>
        <w:rPr>
          <w:rFonts w:cs="Arial"/>
          <w:b/>
          <w:color w:val="FF0000"/>
        </w:rPr>
      </w:pPr>
      <w:r>
        <w:rPr>
          <w:rFonts w:cs="Arial"/>
          <w:b/>
          <w:color w:val="FF0000"/>
        </w:rPr>
        <w:t>Pupil Premium Strategy Statement</w:t>
      </w:r>
      <w:r w:rsidR="007C77E9">
        <w:rPr>
          <w:rFonts w:cs="Arial"/>
          <w:b/>
          <w:color w:val="FF0000"/>
        </w:rPr>
        <w:t xml:space="preserve"> 2016-17</w:t>
      </w:r>
    </w:p>
    <w:tbl>
      <w:tblPr>
        <w:tblStyle w:val="TableGrid"/>
        <w:tblW w:w="15417" w:type="dxa"/>
        <w:tblLook w:val="04A0" w:firstRow="1" w:lastRow="0" w:firstColumn="1" w:lastColumn="0" w:noHBand="0" w:noVBand="1"/>
      </w:tblPr>
      <w:tblGrid>
        <w:gridCol w:w="2929"/>
        <w:gridCol w:w="1135"/>
        <w:gridCol w:w="3942"/>
        <w:gridCol w:w="1218"/>
        <w:gridCol w:w="4492"/>
        <w:gridCol w:w="1701"/>
      </w:tblGrid>
      <w:tr w:rsidR="00326C32" w:rsidRPr="00326C32" w14:paraId="4B2B8041" w14:textId="77777777" w:rsidTr="00436817">
        <w:trPr>
          <w:trHeight w:hRule="exact" w:val="340"/>
        </w:trPr>
        <w:tc>
          <w:tcPr>
            <w:tcW w:w="15417" w:type="dxa"/>
            <w:gridSpan w:val="6"/>
            <w:shd w:val="clear" w:color="auto" w:fill="CCFFCC"/>
            <w:tcMar>
              <w:top w:w="57" w:type="dxa"/>
              <w:bottom w:w="57" w:type="dxa"/>
            </w:tcMar>
          </w:tcPr>
          <w:p w14:paraId="7B09CDFD" w14:textId="77777777" w:rsidR="00326C32" w:rsidRDefault="00436817" w:rsidP="00436817">
            <w:pPr>
              <w:pStyle w:val="ListParagraph"/>
              <w:numPr>
                <w:ilvl w:val="0"/>
                <w:numId w:val="46"/>
              </w:numPr>
              <w:spacing w:after="0" w:line="240" w:lineRule="auto"/>
              <w:rPr>
                <w:rFonts w:cs="Arial"/>
                <w:b/>
              </w:rPr>
            </w:pPr>
            <w:r>
              <w:rPr>
                <w:rFonts w:cs="Arial"/>
                <w:b/>
              </w:rPr>
              <w:t>Summary</w:t>
            </w:r>
            <w:r w:rsidR="005B5696">
              <w:rPr>
                <w:rFonts w:cs="Arial"/>
                <w:b/>
              </w:rPr>
              <w:t xml:space="preserve"> I</w:t>
            </w:r>
            <w:r>
              <w:rPr>
                <w:rFonts w:cs="Arial"/>
                <w:b/>
              </w:rPr>
              <w:t>nformation</w:t>
            </w:r>
          </w:p>
          <w:p w14:paraId="7A5454A3" w14:textId="77777777" w:rsidR="005B5696" w:rsidRPr="005B5696" w:rsidRDefault="005B5696" w:rsidP="005B5696">
            <w:pPr>
              <w:spacing w:after="0" w:line="240" w:lineRule="auto"/>
              <w:rPr>
                <w:rFonts w:cs="Arial"/>
                <w:b/>
              </w:rPr>
            </w:pPr>
          </w:p>
          <w:p w14:paraId="336F2D59" w14:textId="133F3610" w:rsidR="005B5696" w:rsidRPr="005B5696" w:rsidRDefault="005B5696" w:rsidP="005B5696">
            <w:pPr>
              <w:spacing w:after="0" w:line="240" w:lineRule="auto"/>
              <w:rPr>
                <w:rFonts w:cs="Arial"/>
                <w:b/>
              </w:rPr>
            </w:pPr>
          </w:p>
        </w:tc>
      </w:tr>
      <w:tr w:rsidR="00326C32" w:rsidRPr="00326C32" w14:paraId="67FC0154" w14:textId="77777777" w:rsidTr="00925B14">
        <w:trPr>
          <w:trHeight w:hRule="exact" w:val="340"/>
        </w:trPr>
        <w:tc>
          <w:tcPr>
            <w:tcW w:w="2929" w:type="dxa"/>
            <w:tcMar>
              <w:top w:w="57" w:type="dxa"/>
              <w:bottom w:w="57" w:type="dxa"/>
            </w:tcMar>
          </w:tcPr>
          <w:p w14:paraId="5EE41E0B" w14:textId="77777777" w:rsidR="00326C32" w:rsidRPr="00326C32" w:rsidRDefault="00326C32" w:rsidP="00D04B89">
            <w:pPr>
              <w:rPr>
                <w:rFonts w:cs="Arial"/>
                <w:b/>
              </w:rPr>
            </w:pPr>
            <w:r w:rsidRPr="00326C32">
              <w:rPr>
                <w:rFonts w:cs="Arial"/>
                <w:b/>
              </w:rPr>
              <w:t>School</w:t>
            </w:r>
          </w:p>
        </w:tc>
        <w:tc>
          <w:tcPr>
            <w:tcW w:w="12488" w:type="dxa"/>
            <w:gridSpan w:val="5"/>
            <w:tcMar>
              <w:top w:w="57" w:type="dxa"/>
              <w:bottom w:w="57" w:type="dxa"/>
            </w:tcMar>
          </w:tcPr>
          <w:p w14:paraId="7061836E" w14:textId="580BC909" w:rsidR="00326C32" w:rsidRPr="00326C32" w:rsidRDefault="000146B6" w:rsidP="00D04B89">
            <w:pPr>
              <w:rPr>
                <w:rFonts w:cs="Arial"/>
              </w:rPr>
            </w:pPr>
            <w:proofErr w:type="spellStart"/>
            <w:r>
              <w:rPr>
                <w:rFonts w:cs="Arial"/>
              </w:rPr>
              <w:t>Greatstone</w:t>
            </w:r>
            <w:proofErr w:type="spellEnd"/>
            <w:r>
              <w:rPr>
                <w:rFonts w:cs="Arial"/>
              </w:rPr>
              <w:t xml:space="preserve"> Primary School</w:t>
            </w:r>
          </w:p>
        </w:tc>
      </w:tr>
      <w:tr w:rsidR="00326C32" w:rsidRPr="00326C32" w14:paraId="09968618" w14:textId="77777777" w:rsidTr="00925B14">
        <w:trPr>
          <w:trHeight w:hRule="exact" w:val="340"/>
        </w:trPr>
        <w:tc>
          <w:tcPr>
            <w:tcW w:w="2929" w:type="dxa"/>
            <w:tcMar>
              <w:top w:w="57" w:type="dxa"/>
              <w:bottom w:w="57" w:type="dxa"/>
            </w:tcMar>
          </w:tcPr>
          <w:p w14:paraId="49CBE2C9" w14:textId="77777777" w:rsidR="00326C32" w:rsidRPr="00326C32" w:rsidRDefault="00326C32" w:rsidP="00D04B89">
            <w:pPr>
              <w:rPr>
                <w:rFonts w:cs="Arial"/>
                <w:b/>
              </w:rPr>
            </w:pPr>
            <w:r w:rsidRPr="00326C32">
              <w:rPr>
                <w:rFonts w:cs="Arial"/>
                <w:b/>
              </w:rPr>
              <w:t>Academic Year</w:t>
            </w:r>
          </w:p>
        </w:tc>
        <w:tc>
          <w:tcPr>
            <w:tcW w:w="1135" w:type="dxa"/>
            <w:tcMar>
              <w:top w:w="57" w:type="dxa"/>
              <w:bottom w:w="57" w:type="dxa"/>
            </w:tcMar>
          </w:tcPr>
          <w:p w14:paraId="2DC808BF" w14:textId="572C53AE" w:rsidR="00326C32" w:rsidRPr="00326C32" w:rsidRDefault="000146B6" w:rsidP="00D04B89">
            <w:pPr>
              <w:rPr>
                <w:rFonts w:cs="Arial"/>
              </w:rPr>
            </w:pPr>
            <w:r>
              <w:rPr>
                <w:rFonts w:cs="Arial"/>
              </w:rPr>
              <w:t>2016/17</w:t>
            </w:r>
          </w:p>
        </w:tc>
        <w:tc>
          <w:tcPr>
            <w:tcW w:w="3942" w:type="dxa"/>
          </w:tcPr>
          <w:p w14:paraId="6E04450D" w14:textId="77777777" w:rsidR="00326C32" w:rsidRPr="00326C32" w:rsidRDefault="00326C32" w:rsidP="00D04B89">
            <w:pPr>
              <w:rPr>
                <w:rFonts w:cs="Arial"/>
              </w:rPr>
            </w:pPr>
            <w:r w:rsidRPr="00326C32">
              <w:rPr>
                <w:rFonts w:cs="Arial"/>
                <w:b/>
              </w:rPr>
              <w:t>Total PP budget</w:t>
            </w:r>
          </w:p>
        </w:tc>
        <w:tc>
          <w:tcPr>
            <w:tcW w:w="1218" w:type="dxa"/>
          </w:tcPr>
          <w:p w14:paraId="34D9F05F" w14:textId="758EAE00" w:rsidR="00326C32" w:rsidRPr="00326C32" w:rsidRDefault="009F6887" w:rsidP="00D04B89">
            <w:pPr>
              <w:rPr>
                <w:rFonts w:cs="Arial"/>
              </w:rPr>
            </w:pPr>
            <w:r>
              <w:rPr>
                <w:rFonts w:cs="Arial"/>
              </w:rPr>
              <w:t>£106</w:t>
            </w:r>
            <w:r w:rsidR="00925B14">
              <w:rPr>
                <w:rFonts w:cs="Arial"/>
              </w:rPr>
              <w:t>,4</w:t>
            </w:r>
            <w:r>
              <w:rPr>
                <w:rFonts w:cs="Arial"/>
              </w:rPr>
              <w:t>67</w:t>
            </w:r>
          </w:p>
        </w:tc>
        <w:tc>
          <w:tcPr>
            <w:tcW w:w="4492" w:type="dxa"/>
          </w:tcPr>
          <w:p w14:paraId="27E72EAD" w14:textId="77777777" w:rsidR="00326C32" w:rsidRPr="00326C32" w:rsidRDefault="00326C32" w:rsidP="00D04B89">
            <w:pPr>
              <w:rPr>
                <w:rFonts w:cs="Arial"/>
              </w:rPr>
            </w:pPr>
            <w:r w:rsidRPr="00326C32">
              <w:rPr>
                <w:rFonts w:cs="Arial"/>
                <w:b/>
              </w:rPr>
              <w:t>Date of most recent PP Review</w:t>
            </w:r>
          </w:p>
        </w:tc>
        <w:tc>
          <w:tcPr>
            <w:tcW w:w="1701" w:type="dxa"/>
          </w:tcPr>
          <w:p w14:paraId="6AF6653B" w14:textId="4A613A95" w:rsidR="00326C32" w:rsidRPr="00326C32" w:rsidRDefault="00436817" w:rsidP="00436817">
            <w:pPr>
              <w:rPr>
                <w:rFonts w:cs="Arial"/>
              </w:rPr>
            </w:pPr>
            <w:r>
              <w:rPr>
                <w:rFonts w:cs="Arial"/>
              </w:rPr>
              <w:t xml:space="preserve">July </w:t>
            </w:r>
            <w:r w:rsidR="00925B14">
              <w:rPr>
                <w:rFonts w:cs="Arial"/>
              </w:rPr>
              <w:t>2016</w:t>
            </w:r>
          </w:p>
        </w:tc>
      </w:tr>
      <w:tr w:rsidR="00326C32" w:rsidRPr="00326C32" w14:paraId="0A3FC8D4" w14:textId="77777777" w:rsidTr="005D4B71">
        <w:trPr>
          <w:trHeight w:hRule="exact" w:val="781"/>
        </w:trPr>
        <w:tc>
          <w:tcPr>
            <w:tcW w:w="2929" w:type="dxa"/>
            <w:tcMar>
              <w:top w:w="57" w:type="dxa"/>
              <w:bottom w:w="57" w:type="dxa"/>
            </w:tcMar>
          </w:tcPr>
          <w:p w14:paraId="6EA2EB5B" w14:textId="77777777" w:rsidR="00326C32" w:rsidRPr="00326C32" w:rsidRDefault="00326C32" w:rsidP="000C6B02">
            <w:pPr>
              <w:contextualSpacing/>
              <w:rPr>
                <w:rFonts w:cs="Arial"/>
              </w:rPr>
            </w:pPr>
            <w:r w:rsidRPr="00326C32">
              <w:rPr>
                <w:rFonts w:cs="Arial"/>
                <w:b/>
              </w:rPr>
              <w:t>Total number of pupils</w:t>
            </w:r>
          </w:p>
        </w:tc>
        <w:tc>
          <w:tcPr>
            <w:tcW w:w="1135" w:type="dxa"/>
            <w:tcMar>
              <w:top w:w="57" w:type="dxa"/>
              <w:bottom w:w="57" w:type="dxa"/>
            </w:tcMar>
          </w:tcPr>
          <w:p w14:paraId="7B2BFB70" w14:textId="4EB6F959" w:rsidR="00326C32" w:rsidRPr="00326C32" w:rsidRDefault="00925B14" w:rsidP="004D51ED">
            <w:pPr>
              <w:contextualSpacing/>
              <w:jc w:val="right"/>
              <w:rPr>
                <w:rFonts w:cs="Arial"/>
              </w:rPr>
            </w:pPr>
            <w:r>
              <w:rPr>
                <w:rFonts w:cs="Arial"/>
              </w:rPr>
              <w:t>422</w:t>
            </w:r>
          </w:p>
        </w:tc>
        <w:tc>
          <w:tcPr>
            <w:tcW w:w="3942" w:type="dxa"/>
          </w:tcPr>
          <w:p w14:paraId="615A01C7" w14:textId="77777777" w:rsidR="00326C32" w:rsidRPr="00326C32" w:rsidRDefault="00326C32" w:rsidP="000C6B02">
            <w:pPr>
              <w:contextualSpacing/>
              <w:rPr>
                <w:rFonts w:cs="Arial"/>
              </w:rPr>
            </w:pPr>
            <w:r w:rsidRPr="00326C32">
              <w:rPr>
                <w:rFonts w:cs="Arial"/>
                <w:b/>
              </w:rPr>
              <w:t>Number of pupils eligible for PP</w:t>
            </w:r>
          </w:p>
        </w:tc>
        <w:tc>
          <w:tcPr>
            <w:tcW w:w="1218" w:type="dxa"/>
          </w:tcPr>
          <w:p w14:paraId="55032681" w14:textId="62A77EC3" w:rsidR="00326C32" w:rsidRPr="00326C32" w:rsidRDefault="00925B14" w:rsidP="004D51ED">
            <w:pPr>
              <w:contextualSpacing/>
              <w:jc w:val="right"/>
              <w:rPr>
                <w:rFonts w:cs="Arial"/>
              </w:rPr>
            </w:pPr>
            <w:r>
              <w:rPr>
                <w:rFonts w:cs="Arial"/>
              </w:rPr>
              <w:t>75</w:t>
            </w:r>
          </w:p>
        </w:tc>
        <w:tc>
          <w:tcPr>
            <w:tcW w:w="4492" w:type="dxa"/>
          </w:tcPr>
          <w:p w14:paraId="74E8FC53" w14:textId="3C3F99D9" w:rsidR="00326C32" w:rsidRPr="00326C32" w:rsidRDefault="00326C32" w:rsidP="000C6B02">
            <w:pPr>
              <w:contextualSpacing/>
              <w:rPr>
                <w:rFonts w:cs="Arial"/>
              </w:rPr>
            </w:pPr>
            <w:r w:rsidRPr="00326C32">
              <w:rPr>
                <w:rFonts w:cs="Arial"/>
                <w:b/>
              </w:rPr>
              <w:t xml:space="preserve">Date for next </w:t>
            </w:r>
            <w:r w:rsidR="00A86089">
              <w:rPr>
                <w:rFonts w:cs="Arial"/>
                <w:b/>
              </w:rPr>
              <w:t>internal review of this strategy</w:t>
            </w:r>
          </w:p>
        </w:tc>
        <w:tc>
          <w:tcPr>
            <w:tcW w:w="1701" w:type="dxa"/>
          </w:tcPr>
          <w:p w14:paraId="2924F7B6" w14:textId="1C8CECF9" w:rsidR="00326C32" w:rsidRPr="00326C32" w:rsidRDefault="002E08E3" w:rsidP="000C6B02">
            <w:pPr>
              <w:contextualSpacing/>
              <w:rPr>
                <w:rFonts w:cs="Arial"/>
              </w:rPr>
            </w:pPr>
            <w:r>
              <w:rPr>
                <w:rFonts w:cs="Arial"/>
              </w:rPr>
              <w:t>January 2017</w:t>
            </w:r>
          </w:p>
        </w:tc>
      </w:tr>
    </w:tbl>
    <w:p w14:paraId="4C0819F9" w14:textId="3C7AF3BD" w:rsidR="00326C32" w:rsidRDefault="00326C32" w:rsidP="00326C32">
      <w:pPr>
        <w:spacing w:after="0"/>
        <w:rPr>
          <w:rFonts w:cs="Arial"/>
          <w:sz w:val="12"/>
          <w:szCs w:val="12"/>
        </w:rPr>
      </w:pPr>
    </w:p>
    <w:p w14:paraId="681E423F" w14:textId="77777777" w:rsidR="00302CF2" w:rsidRPr="00302CF2" w:rsidRDefault="00302CF2" w:rsidP="00326C32">
      <w:pPr>
        <w:spacing w:after="0"/>
        <w:rPr>
          <w:rFonts w:cs="Arial"/>
          <w:b/>
          <w:sz w:val="12"/>
          <w:szCs w:val="12"/>
        </w:rPr>
      </w:pPr>
    </w:p>
    <w:tbl>
      <w:tblPr>
        <w:tblStyle w:val="TableGrid"/>
        <w:tblW w:w="15417" w:type="dxa"/>
        <w:tblLayout w:type="fixed"/>
        <w:tblLook w:val="04A0" w:firstRow="1" w:lastRow="0" w:firstColumn="1" w:lastColumn="0" w:noHBand="0" w:noVBand="1"/>
      </w:tblPr>
      <w:tblGrid>
        <w:gridCol w:w="4644"/>
        <w:gridCol w:w="495"/>
        <w:gridCol w:w="402"/>
        <w:gridCol w:w="898"/>
        <w:gridCol w:w="898"/>
        <w:gridCol w:w="898"/>
        <w:gridCol w:w="897"/>
        <w:gridCol w:w="898"/>
        <w:gridCol w:w="248"/>
        <w:gridCol w:w="650"/>
        <w:gridCol w:w="898"/>
        <w:gridCol w:w="897"/>
        <w:gridCol w:w="898"/>
        <w:gridCol w:w="898"/>
        <w:gridCol w:w="898"/>
      </w:tblGrid>
      <w:tr w:rsidR="00302CF2" w:rsidRPr="00302CF2" w14:paraId="1F22728A" w14:textId="77777777" w:rsidTr="005B5696">
        <w:trPr>
          <w:trHeight w:val="352"/>
        </w:trPr>
        <w:tc>
          <w:tcPr>
            <w:tcW w:w="15417" w:type="dxa"/>
            <w:gridSpan w:val="15"/>
            <w:shd w:val="clear" w:color="auto" w:fill="CCFFCC"/>
          </w:tcPr>
          <w:p w14:paraId="7E6FB93E" w14:textId="6EEE7EE0" w:rsidR="00302CF2" w:rsidRPr="005B5696" w:rsidRDefault="005B5696" w:rsidP="005B5696">
            <w:pPr>
              <w:pStyle w:val="ListParagraph"/>
              <w:numPr>
                <w:ilvl w:val="0"/>
                <w:numId w:val="46"/>
              </w:numPr>
              <w:spacing w:after="0" w:line="240" w:lineRule="auto"/>
              <w:rPr>
                <w:rFonts w:cs="Arial"/>
                <w:b/>
              </w:rPr>
            </w:pPr>
            <w:r>
              <w:rPr>
                <w:rFonts w:cs="Arial"/>
                <w:b/>
              </w:rPr>
              <w:t>Current Attainment</w:t>
            </w:r>
          </w:p>
        </w:tc>
      </w:tr>
      <w:tr w:rsidR="00302CF2" w14:paraId="1975E301" w14:textId="77777777" w:rsidTr="00436817">
        <w:trPr>
          <w:trHeight w:val="572"/>
        </w:trPr>
        <w:tc>
          <w:tcPr>
            <w:tcW w:w="15417" w:type="dxa"/>
            <w:gridSpan w:val="15"/>
            <w:shd w:val="clear" w:color="auto" w:fill="CCFFCC"/>
            <w:vAlign w:val="bottom"/>
          </w:tcPr>
          <w:p w14:paraId="00A372C0" w14:textId="7C571CED" w:rsidR="00302CF2" w:rsidRPr="00302CF2" w:rsidRDefault="00302CF2" w:rsidP="005B5696">
            <w:pPr>
              <w:spacing w:after="0" w:line="240" w:lineRule="auto"/>
              <w:rPr>
                <w:rFonts w:cs="Arial"/>
                <w:b/>
              </w:rPr>
            </w:pPr>
            <w:r w:rsidRPr="00302CF2">
              <w:rPr>
                <w:rFonts w:cs="Arial"/>
                <w:b/>
              </w:rPr>
              <w:t>KS2 2015 Test Summary Information</w:t>
            </w:r>
          </w:p>
        </w:tc>
      </w:tr>
      <w:tr w:rsidR="005813B6" w14:paraId="3B0C21B9" w14:textId="77777777" w:rsidTr="00FE667C">
        <w:tc>
          <w:tcPr>
            <w:tcW w:w="5139" w:type="dxa"/>
            <w:gridSpan w:val="2"/>
          </w:tcPr>
          <w:p w14:paraId="3D8C62D9" w14:textId="77777777" w:rsidR="005813B6" w:rsidRPr="00302CF2" w:rsidRDefault="005813B6" w:rsidP="00326C32">
            <w:pPr>
              <w:spacing w:after="0"/>
              <w:rPr>
                <w:rFonts w:cs="Arial"/>
              </w:rPr>
            </w:pPr>
          </w:p>
        </w:tc>
        <w:tc>
          <w:tcPr>
            <w:tcW w:w="5139" w:type="dxa"/>
            <w:gridSpan w:val="7"/>
            <w:vAlign w:val="center"/>
          </w:tcPr>
          <w:p w14:paraId="55AF741C" w14:textId="7EAF6596" w:rsidR="005813B6" w:rsidRPr="00302CF2" w:rsidRDefault="005813B6" w:rsidP="00436817">
            <w:pPr>
              <w:spacing w:after="0"/>
              <w:jc w:val="center"/>
              <w:rPr>
                <w:rFonts w:cs="Arial"/>
              </w:rPr>
            </w:pPr>
            <w:r w:rsidRPr="00326C32">
              <w:rPr>
                <w:rFonts w:cs="Arial"/>
                <w:i/>
              </w:rPr>
              <w:t>Pupils eligible for PP</w:t>
            </w:r>
          </w:p>
        </w:tc>
        <w:tc>
          <w:tcPr>
            <w:tcW w:w="5139" w:type="dxa"/>
            <w:gridSpan w:val="6"/>
            <w:vAlign w:val="center"/>
          </w:tcPr>
          <w:p w14:paraId="6444B622" w14:textId="29D92507" w:rsidR="005813B6" w:rsidRPr="00302CF2" w:rsidRDefault="005813B6" w:rsidP="00436817">
            <w:pPr>
              <w:spacing w:after="0"/>
              <w:jc w:val="center"/>
              <w:rPr>
                <w:rFonts w:cs="Arial"/>
              </w:rPr>
            </w:pPr>
            <w:r w:rsidRPr="00326C32">
              <w:rPr>
                <w:rFonts w:cs="Arial"/>
                <w:i/>
              </w:rPr>
              <w:t>Pupils not eligible for PP (national average)</w:t>
            </w:r>
          </w:p>
        </w:tc>
      </w:tr>
      <w:tr w:rsidR="005813B6" w14:paraId="6E4AB2E8" w14:textId="77777777" w:rsidTr="00585A32">
        <w:tc>
          <w:tcPr>
            <w:tcW w:w="5139" w:type="dxa"/>
            <w:gridSpan w:val="2"/>
            <w:vAlign w:val="bottom"/>
          </w:tcPr>
          <w:p w14:paraId="7F5F1094" w14:textId="548005C8" w:rsidR="005813B6" w:rsidRPr="005813B6" w:rsidRDefault="005813B6" w:rsidP="00326C32">
            <w:pPr>
              <w:spacing w:after="0"/>
              <w:rPr>
                <w:rFonts w:cs="Arial"/>
              </w:rPr>
            </w:pPr>
            <w:r w:rsidRPr="005813B6">
              <w:rPr>
                <w:rFonts w:eastAsia="Arial" w:cs="Arial"/>
                <w:bCs/>
                <w:color w:val="050505"/>
              </w:rPr>
              <w:t>% achieving Level 4b or above in reading, writing &amp; maths (or equivalent)</w:t>
            </w:r>
          </w:p>
        </w:tc>
        <w:tc>
          <w:tcPr>
            <w:tcW w:w="5139" w:type="dxa"/>
            <w:gridSpan w:val="7"/>
            <w:vAlign w:val="center"/>
          </w:tcPr>
          <w:p w14:paraId="42D7F8ED" w14:textId="4E6AADE9" w:rsidR="005813B6" w:rsidRPr="005813B6" w:rsidRDefault="005813B6" w:rsidP="005813B6">
            <w:pPr>
              <w:spacing w:after="0"/>
              <w:jc w:val="center"/>
              <w:rPr>
                <w:rFonts w:cs="Arial"/>
              </w:rPr>
            </w:pPr>
            <w:r w:rsidRPr="005813B6">
              <w:rPr>
                <w:rFonts w:cs="Arial"/>
              </w:rPr>
              <w:t>70.6%</w:t>
            </w:r>
          </w:p>
        </w:tc>
        <w:tc>
          <w:tcPr>
            <w:tcW w:w="5139" w:type="dxa"/>
            <w:gridSpan w:val="6"/>
            <w:vAlign w:val="center"/>
          </w:tcPr>
          <w:p w14:paraId="4F1EDE80" w14:textId="6D9E9ED4" w:rsidR="005813B6" w:rsidRPr="00302CF2" w:rsidRDefault="005813B6" w:rsidP="00585A32">
            <w:pPr>
              <w:spacing w:after="0"/>
              <w:jc w:val="center"/>
              <w:rPr>
                <w:rFonts w:cs="Arial"/>
              </w:rPr>
            </w:pPr>
            <w:r w:rsidRPr="004D51ED">
              <w:rPr>
                <w:rFonts w:cs="Arial"/>
              </w:rPr>
              <w:t>80%</w:t>
            </w:r>
          </w:p>
        </w:tc>
      </w:tr>
      <w:tr w:rsidR="005813B6" w14:paraId="00DCE79B" w14:textId="77777777" w:rsidTr="00585A32">
        <w:tc>
          <w:tcPr>
            <w:tcW w:w="5139" w:type="dxa"/>
            <w:gridSpan w:val="2"/>
            <w:vAlign w:val="bottom"/>
          </w:tcPr>
          <w:p w14:paraId="377FCAC2" w14:textId="79402D63" w:rsidR="005813B6" w:rsidRPr="005813B6" w:rsidRDefault="005813B6" w:rsidP="00326C32">
            <w:pPr>
              <w:spacing w:after="0"/>
              <w:rPr>
                <w:rFonts w:cs="Arial"/>
              </w:rPr>
            </w:pPr>
            <w:r w:rsidRPr="005813B6">
              <w:rPr>
                <w:rFonts w:eastAsia="Arial" w:cs="Arial"/>
                <w:bCs/>
                <w:color w:val="050505"/>
              </w:rPr>
              <w:t>% making at least 2 levels of progress in reading (or equivalent)</w:t>
            </w:r>
          </w:p>
        </w:tc>
        <w:tc>
          <w:tcPr>
            <w:tcW w:w="5139" w:type="dxa"/>
            <w:gridSpan w:val="7"/>
            <w:vAlign w:val="center"/>
          </w:tcPr>
          <w:p w14:paraId="21027CB2" w14:textId="2E1A3144" w:rsidR="005813B6" w:rsidRPr="005813B6" w:rsidRDefault="005813B6" w:rsidP="005813B6">
            <w:pPr>
              <w:spacing w:after="0"/>
              <w:jc w:val="center"/>
              <w:rPr>
                <w:rFonts w:cs="Arial"/>
              </w:rPr>
            </w:pPr>
            <w:r w:rsidRPr="005813B6">
              <w:rPr>
                <w:rFonts w:cs="Arial"/>
              </w:rPr>
              <w:t>100%</w:t>
            </w:r>
          </w:p>
        </w:tc>
        <w:tc>
          <w:tcPr>
            <w:tcW w:w="5139" w:type="dxa"/>
            <w:gridSpan w:val="6"/>
            <w:vAlign w:val="center"/>
          </w:tcPr>
          <w:p w14:paraId="37242645" w14:textId="3DE0D2BF" w:rsidR="005813B6" w:rsidRPr="00302CF2" w:rsidRDefault="005813B6" w:rsidP="00585A32">
            <w:pPr>
              <w:spacing w:after="0"/>
              <w:jc w:val="center"/>
              <w:rPr>
                <w:rFonts w:cs="Arial"/>
              </w:rPr>
            </w:pPr>
            <w:r>
              <w:rPr>
                <w:rFonts w:cs="Arial"/>
                <w:bCs/>
              </w:rPr>
              <w:t>91</w:t>
            </w:r>
            <w:r w:rsidRPr="00326C32">
              <w:rPr>
                <w:rFonts w:cs="Arial"/>
                <w:bCs/>
              </w:rPr>
              <w:t>%</w:t>
            </w:r>
          </w:p>
        </w:tc>
      </w:tr>
      <w:tr w:rsidR="005813B6" w14:paraId="2F40A549" w14:textId="77777777" w:rsidTr="00585A32">
        <w:tc>
          <w:tcPr>
            <w:tcW w:w="5139" w:type="dxa"/>
            <w:gridSpan w:val="2"/>
            <w:vAlign w:val="bottom"/>
          </w:tcPr>
          <w:p w14:paraId="75AF5D1A" w14:textId="7501C971" w:rsidR="005813B6" w:rsidRPr="005813B6" w:rsidRDefault="005813B6" w:rsidP="00326C32">
            <w:pPr>
              <w:spacing w:after="0"/>
              <w:rPr>
                <w:rFonts w:cs="Arial"/>
              </w:rPr>
            </w:pPr>
            <w:r w:rsidRPr="005813B6">
              <w:rPr>
                <w:rFonts w:eastAsia="Arial" w:cs="Arial"/>
                <w:bCs/>
                <w:color w:val="050505"/>
              </w:rPr>
              <w:t>% making at least 2 levels of progress in writing (or equivalent)</w:t>
            </w:r>
          </w:p>
        </w:tc>
        <w:tc>
          <w:tcPr>
            <w:tcW w:w="5139" w:type="dxa"/>
            <w:gridSpan w:val="7"/>
            <w:vAlign w:val="center"/>
          </w:tcPr>
          <w:p w14:paraId="18D4554C" w14:textId="6099EF02" w:rsidR="005813B6" w:rsidRPr="005813B6" w:rsidRDefault="005813B6" w:rsidP="005813B6">
            <w:pPr>
              <w:spacing w:after="0"/>
              <w:jc w:val="center"/>
              <w:rPr>
                <w:rFonts w:cs="Arial"/>
              </w:rPr>
            </w:pPr>
            <w:r w:rsidRPr="005813B6">
              <w:rPr>
                <w:rFonts w:cs="Arial"/>
              </w:rPr>
              <w:t>93.8%</w:t>
            </w:r>
          </w:p>
        </w:tc>
        <w:tc>
          <w:tcPr>
            <w:tcW w:w="5139" w:type="dxa"/>
            <w:gridSpan w:val="6"/>
            <w:vAlign w:val="center"/>
          </w:tcPr>
          <w:p w14:paraId="1EDD6A38" w14:textId="0C72FC6B" w:rsidR="005813B6" w:rsidRPr="00302CF2" w:rsidRDefault="005813B6" w:rsidP="00585A32">
            <w:pPr>
              <w:spacing w:after="0"/>
              <w:jc w:val="center"/>
              <w:rPr>
                <w:rFonts w:cs="Arial"/>
              </w:rPr>
            </w:pPr>
            <w:r>
              <w:rPr>
                <w:rFonts w:cs="Arial"/>
                <w:bCs/>
              </w:rPr>
              <w:t>94</w:t>
            </w:r>
            <w:r w:rsidRPr="00326C32">
              <w:rPr>
                <w:rFonts w:cs="Arial"/>
                <w:bCs/>
              </w:rPr>
              <w:t>%</w:t>
            </w:r>
          </w:p>
        </w:tc>
      </w:tr>
      <w:tr w:rsidR="005813B6" w14:paraId="6E47C60E" w14:textId="77777777" w:rsidTr="00585A32">
        <w:tc>
          <w:tcPr>
            <w:tcW w:w="5139" w:type="dxa"/>
            <w:gridSpan w:val="2"/>
            <w:vAlign w:val="bottom"/>
          </w:tcPr>
          <w:p w14:paraId="1115D2BE" w14:textId="324A3C6F" w:rsidR="005813B6" w:rsidRPr="005813B6" w:rsidRDefault="005813B6" w:rsidP="00326C32">
            <w:pPr>
              <w:spacing w:after="0"/>
              <w:rPr>
                <w:rFonts w:cs="Arial"/>
              </w:rPr>
            </w:pPr>
            <w:r w:rsidRPr="005813B6">
              <w:rPr>
                <w:rFonts w:eastAsia="Arial" w:cs="Arial"/>
                <w:bCs/>
                <w:color w:val="050505"/>
              </w:rPr>
              <w:t>% making at least 2 levels of progress in maths (or equivalent)</w:t>
            </w:r>
          </w:p>
        </w:tc>
        <w:tc>
          <w:tcPr>
            <w:tcW w:w="5139" w:type="dxa"/>
            <w:gridSpan w:val="7"/>
            <w:vAlign w:val="center"/>
          </w:tcPr>
          <w:p w14:paraId="7725C146" w14:textId="64FD4491" w:rsidR="005813B6" w:rsidRPr="005813B6" w:rsidRDefault="005813B6" w:rsidP="005813B6">
            <w:pPr>
              <w:spacing w:after="0"/>
              <w:jc w:val="center"/>
              <w:rPr>
                <w:rFonts w:cs="Arial"/>
              </w:rPr>
            </w:pPr>
            <w:r w:rsidRPr="005813B6">
              <w:rPr>
                <w:rFonts w:cs="Arial"/>
              </w:rPr>
              <w:t>81.3%</w:t>
            </w:r>
          </w:p>
        </w:tc>
        <w:tc>
          <w:tcPr>
            <w:tcW w:w="5139" w:type="dxa"/>
            <w:gridSpan w:val="6"/>
            <w:vAlign w:val="center"/>
          </w:tcPr>
          <w:p w14:paraId="385D4C60" w14:textId="633C4B23" w:rsidR="005813B6" w:rsidRPr="00302CF2" w:rsidRDefault="005813B6" w:rsidP="00585A32">
            <w:pPr>
              <w:spacing w:after="0"/>
              <w:jc w:val="center"/>
              <w:rPr>
                <w:rFonts w:cs="Arial"/>
              </w:rPr>
            </w:pPr>
            <w:r>
              <w:rPr>
                <w:rFonts w:cs="Arial"/>
                <w:bCs/>
              </w:rPr>
              <w:t>90</w:t>
            </w:r>
            <w:r w:rsidRPr="00326C32">
              <w:rPr>
                <w:rFonts w:cs="Arial"/>
                <w:bCs/>
              </w:rPr>
              <w:t>%</w:t>
            </w:r>
          </w:p>
        </w:tc>
      </w:tr>
      <w:tr w:rsidR="005813B6" w14:paraId="17DBDF1B" w14:textId="77777777" w:rsidTr="00436817">
        <w:trPr>
          <w:trHeight w:val="450"/>
        </w:trPr>
        <w:tc>
          <w:tcPr>
            <w:tcW w:w="15417" w:type="dxa"/>
            <w:gridSpan w:val="15"/>
            <w:shd w:val="clear" w:color="auto" w:fill="CCFFCC"/>
            <w:vAlign w:val="bottom"/>
          </w:tcPr>
          <w:p w14:paraId="6D094653" w14:textId="55C6E01C" w:rsidR="005813B6" w:rsidRPr="005813B6" w:rsidRDefault="005813B6" w:rsidP="00F67700">
            <w:pPr>
              <w:spacing w:after="0"/>
              <w:rPr>
                <w:rFonts w:cs="Arial"/>
                <w:b/>
              </w:rPr>
            </w:pPr>
            <w:r w:rsidRPr="005813B6">
              <w:rPr>
                <w:rFonts w:cs="Arial"/>
                <w:b/>
              </w:rPr>
              <w:t xml:space="preserve">KS2 </w:t>
            </w:r>
            <w:r w:rsidR="00FE667C">
              <w:rPr>
                <w:rFonts w:cs="Arial"/>
                <w:b/>
              </w:rPr>
              <w:t xml:space="preserve">2016 </w:t>
            </w:r>
            <w:r w:rsidR="00436817">
              <w:rPr>
                <w:rFonts w:cs="Arial"/>
                <w:b/>
              </w:rPr>
              <w:t>Test Summary Information (</w:t>
            </w:r>
            <w:proofErr w:type="spellStart"/>
            <w:r w:rsidR="00436817">
              <w:rPr>
                <w:rFonts w:cs="Arial"/>
                <w:b/>
              </w:rPr>
              <w:t>un</w:t>
            </w:r>
            <w:r w:rsidRPr="005813B6">
              <w:rPr>
                <w:rFonts w:cs="Arial"/>
                <w:b/>
              </w:rPr>
              <w:t>validated</w:t>
            </w:r>
            <w:proofErr w:type="spellEnd"/>
            <w:r w:rsidRPr="005813B6">
              <w:rPr>
                <w:rFonts w:cs="Arial"/>
                <w:b/>
              </w:rPr>
              <w:t>)</w:t>
            </w:r>
          </w:p>
        </w:tc>
      </w:tr>
      <w:tr w:rsidR="00FE667C" w14:paraId="0F3E54C3" w14:textId="77777777" w:rsidTr="00FE667C">
        <w:tc>
          <w:tcPr>
            <w:tcW w:w="4644" w:type="dxa"/>
            <w:vMerge w:val="restart"/>
          </w:tcPr>
          <w:p w14:paraId="1D41ED82" w14:textId="77777777" w:rsidR="00FE667C" w:rsidRDefault="00FE667C" w:rsidP="00FE667C">
            <w:pPr>
              <w:spacing w:after="0"/>
              <w:rPr>
                <w:rFonts w:cs="Arial"/>
                <w:b/>
              </w:rPr>
            </w:pPr>
            <w:r w:rsidRPr="00E417B7">
              <w:rPr>
                <w:rFonts w:cs="Arial"/>
                <w:b/>
              </w:rPr>
              <w:t>Disadvantaged</w:t>
            </w:r>
          </w:p>
          <w:p w14:paraId="0541624E" w14:textId="77777777" w:rsidR="00FE667C" w:rsidRPr="009A4ADB" w:rsidRDefault="00FE667C" w:rsidP="00FE667C">
            <w:pPr>
              <w:spacing w:after="0"/>
              <w:rPr>
                <w:rFonts w:cs="Arial"/>
                <w:i/>
              </w:rPr>
            </w:pPr>
            <w:r>
              <w:rPr>
                <w:rFonts w:cs="Arial"/>
                <w:i/>
              </w:rPr>
              <w:t>16 FSM Ever</w:t>
            </w:r>
          </w:p>
          <w:p w14:paraId="690AD983" w14:textId="38650827" w:rsidR="00FE667C" w:rsidRPr="00302CF2" w:rsidRDefault="00FE667C" w:rsidP="00FE667C">
            <w:pPr>
              <w:spacing w:after="0"/>
              <w:rPr>
                <w:rFonts w:cs="Arial"/>
              </w:rPr>
            </w:pPr>
            <w:r w:rsidRPr="009A4ADB">
              <w:rPr>
                <w:rFonts w:cs="Arial"/>
                <w:i/>
              </w:rPr>
              <w:t xml:space="preserve">3 </w:t>
            </w:r>
            <w:proofErr w:type="spellStart"/>
            <w:r w:rsidRPr="009A4ADB">
              <w:rPr>
                <w:rFonts w:cs="Arial"/>
                <w:i/>
              </w:rPr>
              <w:t>CiC</w:t>
            </w:r>
            <w:proofErr w:type="spellEnd"/>
          </w:p>
        </w:tc>
        <w:tc>
          <w:tcPr>
            <w:tcW w:w="5386" w:type="dxa"/>
            <w:gridSpan w:val="7"/>
          </w:tcPr>
          <w:p w14:paraId="52C90142" w14:textId="16F69464" w:rsidR="00FE667C" w:rsidRPr="00302CF2" w:rsidRDefault="00FE667C" w:rsidP="00585A32">
            <w:pPr>
              <w:spacing w:after="0"/>
              <w:jc w:val="center"/>
              <w:rPr>
                <w:rFonts w:cs="Arial"/>
              </w:rPr>
            </w:pPr>
            <w:r w:rsidRPr="00E417B7">
              <w:rPr>
                <w:rFonts w:cs="Arial"/>
                <w:b/>
              </w:rPr>
              <w:t>Expected standard %</w:t>
            </w:r>
          </w:p>
        </w:tc>
        <w:tc>
          <w:tcPr>
            <w:tcW w:w="5387" w:type="dxa"/>
            <w:gridSpan w:val="7"/>
          </w:tcPr>
          <w:p w14:paraId="078833F8" w14:textId="0CA77A1A" w:rsidR="00FE667C" w:rsidRPr="00302CF2" w:rsidRDefault="00FE667C" w:rsidP="00585A32">
            <w:pPr>
              <w:spacing w:after="0"/>
              <w:jc w:val="center"/>
              <w:rPr>
                <w:rFonts w:cs="Arial"/>
              </w:rPr>
            </w:pPr>
            <w:r w:rsidRPr="00E417B7">
              <w:rPr>
                <w:rFonts w:cs="Arial"/>
                <w:b/>
              </w:rPr>
              <w:t>Higher threshold %</w:t>
            </w:r>
          </w:p>
        </w:tc>
      </w:tr>
      <w:tr w:rsidR="00FE667C" w14:paraId="3882FCC7" w14:textId="77777777" w:rsidTr="00FE667C">
        <w:tc>
          <w:tcPr>
            <w:tcW w:w="4644" w:type="dxa"/>
            <w:vMerge/>
          </w:tcPr>
          <w:p w14:paraId="654681FF" w14:textId="77777777" w:rsidR="00FE667C" w:rsidRPr="00302CF2" w:rsidRDefault="00FE667C" w:rsidP="00326C32">
            <w:pPr>
              <w:spacing w:after="0"/>
              <w:rPr>
                <w:rFonts w:cs="Arial"/>
              </w:rPr>
            </w:pPr>
          </w:p>
        </w:tc>
        <w:tc>
          <w:tcPr>
            <w:tcW w:w="1795" w:type="dxa"/>
            <w:gridSpan w:val="3"/>
          </w:tcPr>
          <w:p w14:paraId="656727AB" w14:textId="1003ECA6" w:rsidR="00FE667C" w:rsidRPr="00302CF2" w:rsidRDefault="00FE667C" w:rsidP="00326C32">
            <w:pPr>
              <w:spacing w:after="0"/>
              <w:rPr>
                <w:rFonts w:cs="Arial"/>
              </w:rPr>
            </w:pPr>
            <w:proofErr w:type="spellStart"/>
            <w:r w:rsidRPr="00E417B7">
              <w:rPr>
                <w:rFonts w:cs="Arial"/>
                <w:b/>
              </w:rPr>
              <w:t>Greatstone</w:t>
            </w:r>
            <w:proofErr w:type="spellEnd"/>
          </w:p>
        </w:tc>
        <w:tc>
          <w:tcPr>
            <w:tcW w:w="1796" w:type="dxa"/>
            <w:gridSpan w:val="2"/>
          </w:tcPr>
          <w:p w14:paraId="0CED22EA" w14:textId="019A4E70" w:rsidR="00FE667C" w:rsidRPr="00302CF2" w:rsidRDefault="00FE667C" w:rsidP="00326C32">
            <w:pPr>
              <w:spacing w:after="0"/>
              <w:rPr>
                <w:rFonts w:cs="Arial"/>
              </w:rPr>
            </w:pPr>
            <w:r w:rsidRPr="00E417B7">
              <w:rPr>
                <w:rFonts w:cs="Arial"/>
                <w:b/>
              </w:rPr>
              <w:t>Kent</w:t>
            </w:r>
          </w:p>
        </w:tc>
        <w:tc>
          <w:tcPr>
            <w:tcW w:w="1795" w:type="dxa"/>
            <w:gridSpan w:val="2"/>
          </w:tcPr>
          <w:p w14:paraId="282BF49C" w14:textId="17BFBFA9" w:rsidR="00FE667C" w:rsidRPr="00302CF2" w:rsidRDefault="00FE667C" w:rsidP="00326C32">
            <w:pPr>
              <w:spacing w:after="0"/>
              <w:rPr>
                <w:rFonts w:cs="Arial"/>
              </w:rPr>
            </w:pPr>
            <w:r w:rsidRPr="00E417B7">
              <w:rPr>
                <w:rFonts w:cs="Arial"/>
                <w:b/>
              </w:rPr>
              <w:t>National</w:t>
            </w:r>
          </w:p>
        </w:tc>
        <w:tc>
          <w:tcPr>
            <w:tcW w:w="1796" w:type="dxa"/>
            <w:gridSpan w:val="3"/>
          </w:tcPr>
          <w:p w14:paraId="5EE8A60A" w14:textId="322866E0" w:rsidR="00FE667C" w:rsidRPr="00302CF2" w:rsidRDefault="00FE667C" w:rsidP="00326C32">
            <w:pPr>
              <w:spacing w:after="0"/>
              <w:rPr>
                <w:rFonts w:cs="Arial"/>
              </w:rPr>
            </w:pPr>
            <w:proofErr w:type="spellStart"/>
            <w:r w:rsidRPr="00E417B7">
              <w:rPr>
                <w:rFonts w:cs="Arial"/>
                <w:b/>
              </w:rPr>
              <w:t>Greatstone</w:t>
            </w:r>
            <w:proofErr w:type="spellEnd"/>
          </w:p>
        </w:tc>
        <w:tc>
          <w:tcPr>
            <w:tcW w:w="1795" w:type="dxa"/>
            <w:gridSpan w:val="2"/>
          </w:tcPr>
          <w:p w14:paraId="3261B784" w14:textId="52FF725B" w:rsidR="00FE667C" w:rsidRPr="00302CF2" w:rsidRDefault="00FE667C" w:rsidP="00326C32">
            <w:pPr>
              <w:spacing w:after="0"/>
              <w:rPr>
                <w:rFonts w:cs="Arial"/>
              </w:rPr>
            </w:pPr>
            <w:r w:rsidRPr="00E417B7">
              <w:rPr>
                <w:rFonts w:cs="Arial"/>
                <w:b/>
              </w:rPr>
              <w:t>Kent</w:t>
            </w:r>
          </w:p>
        </w:tc>
        <w:tc>
          <w:tcPr>
            <w:tcW w:w="1796" w:type="dxa"/>
            <w:gridSpan w:val="2"/>
          </w:tcPr>
          <w:p w14:paraId="0A35441F" w14:textId="2CD3007D" w:rsidR="00FE667C" w:rsidRPr="00302CF2" w:rsidRDefault="00FE667C" w:rsidP="00326C32">
            <w:pPr>
              <w:spacing w:after="0"/>
              <w:rPr>
                <w:rFonts w:cs="Arial"/>
              </w:rPr>
            </w:pPr>
            <w:r w:rsidRPr="00E417B7">
              <w:rPr>
                <w:rFonts w:cs="Arial"/>
                <w:b/>
              </w:rPr>
              <w:t>National</w:t>
            </w:r>
          </w:p>
        </w:tc>
      </w:tr>
      <w:tr w:rsidR="00FE667C" w14:paraId="0C122EA7" w14:textId="77777777" w:rsidTr="00FE667C">
        <w:tc>
          <w:tcPr>
            <w:tcW w:w="4644" w:type="dxa"/>
            <w:vMerge/>
          </w:tcPr>
          <w:p w14:paraId="14283BE2" w14:textId="77777777" w:rsidR="00FE667C" w:rsidRPr="00302CF2" w:rsidRDefault="00FE667C" w:rsidP="00326C32">
            <w:pPr>
              <w:spacing w:after="0"/>
              <w:rPr>
                <w:rFonts w:cs="Arial"/>
              </w:rPr>
            </w:pPr>
          </w:p>
        </w:tc>
        <w:tc>
          <w:tcPr>
            <w:tcW w:w="897" w:type="dxa"/>
            <w:gridSpan w:val="2"/>
          </w:tcPr>
          <w:p w14:paraId="668DFB8E" w14:textId="35C67B1A" w:rsidR="00FE667C" w:rsidRPr="00302CF2" w:rsidRDefault="00FE667C" w:rsidP="00FE667C">
            <w:pPr>
              <w:spacing w:after="0"/>
              <w:jc w:val="center"/>
              <w:rPr>
                <w:rFonts w:cs="Arial"/>
              </w:rPr>
            </w:pPr>
            <w:r w:rsidRPr="00E417B7">
              <w:rPr>
                <w:rFonts w:cs="Arial"/>
                <w:b/>
              </w:rPr>
              <w:t>D</w:t>
            </w:r>
          </w:p>
        </w:tc>
        <w:tc>
          <w:tcPr>
            <w:tcW w:w="898" w:type="dxa"/>
          </w:tcPr>
          <w:p w14:paraId="6FF8681A" w14:textId="1A6D570F" w:rsidR="00FE667C" w:rsidRPr="00302CF2" w:rsidRDefault="00FE667C" w:rsidP="00FE667C">
            <w:pPr>
              <w:spacing w:after="0"/>
              <w:jc w:val="center"/>
              <w:rPr>
                <w:rFonts w:cs="Arial"/>
              </w:rPr>
            </w:pPr>
            <w:r w:rsidRPr="00E417B7">
              <w:rPr>
                <w:rFonts w:cs="Arial"/>
                <w:b/>
              </w:rPr>
              <w:t>Non</w:t>
            </w:r>
          </w:p>
        </w:tc>
        <w:tc>
          <w:tcPr>
            <w:tcW w:w="898" w:type="dxa"/>
          </w:tcPr>
          <w:p w14:paraId="27BE8E68" w14:textId="6FB1A048" w:rsidR="00FE667C" w:rsidRPr="00302CF2" w:rsidRDefault="00FE667C" w:rsidP="00FE667C">
            <w:pPr>
              <w:spacing w:after="0"/>
              <w:jc w:val="center"/>
              <w:rPr>
                <w:rFonts w:cs="Arial"/>
              </w:rPr>
            </w:pPr>
            <w:r w:rsidRPr="00E417B7">
              <w:rPr>
                <w:rFonts w:cs="Arial"/>
                <w:b/>
              </w:rPr>
              <w:t>D</w:t>
            </w:r>
          </w:p>
        </w:tc>
        <w:tc>
          <w:tcPr>
            <w:tcW w:w="898" w:type="dxa"/>
          </w:tcPr>
          <w:p w14:paraId="5469E10E" w14:textId="0C5ECF17" w:rsidR="00FE667C" w:rsidRPr="00302CF2" w:rsidRDefault="00FE667C" w:rsidP="00FE667C">
            <w:pPr>
              <w:spacing w:after="0"/>
              <w:jc w:val="center"/>
              <w:rPr>
                <w:rFonts w:cs="Arial"/>
              </w:rPr>
            </w:pPr>
            <w:r w:rsidRPr="00E417B7">
              <w:rPr>
                <w:rFonts w:cs="Arial"/>
                <w:b/>
              </w:rPr>
              <w:t>Non</w:t>
            </w:r>
          </w:p>
        </w:tc>
        <w:tc>
          <w:tcPr>
            <w:tcW w:w="897" w:type="dxa"/>
          </w:tcPr>
          <w:p w14:paraId="7CEBB58B" w14:textId="2C3B4C3F" w:rsidR="00FE667C" w:rsidRPr="00302CF2" w:rsidRDefault="00FE667C" w:rsidP="00FE667C">
            <w:pPr>
              <w:spacing w:after="0"/>
              <w:jc w:val="center"/>
              <w:rPr>
                <w:rFonts w:cs="Arial"/>
              </w:rPr>
            </w:pPr>
            <w:r w:rsidRPr="00E417B7">
              <w:rPr>
                <w:rFonts w:cs="Arial"/>
                <w:b/>
              </w:rPr>
              <w:t>D</w:t>
            </w:r>
          </w:p>
        </w:tc>
        <w:tc>
          <w:tcPr>
            <w:tcW w:w="898" w:type="dxa"/>
          </w:tcPr>
          <w:p w14:paraId="79A07F11" w14:textId="79E8CAC6" w:rsidR="00FE667C" w:rsidRPr="00302CF2" w:rsidRDefault="00FE667C" w:rsidP="00FE667C">
            <w:pPr>
              <w:spacing w:after="0"/>
              <w:jc w:val="center"/>
              <w:rPr>
                <w:rFonts w:cs="Arial"/>
              </w:rPr>
            </w:pPr>
            <w:r w:rsidRPr="00E417B7">
              <w:rPr>
                <w:rFonts w:cs="Arial"/>
                <w:b/>
              </w:rPr>
              <w:t>Non</w:t>
            </w:r>
          </w:p>
        </w:tc>
        <w:tc>
          <w:tcPr>
            <w:tcW w:w="898" w:type="dxa"/>
            <w:gridSpan w:val="2"/>
          </w:tcPr>
          <w:p w14:paraId="1D37ACD5" w14:textId="72B80F7A" w:rsidR="00FE667C" w:rsidRPr="00302CF2" w:rsidRDefault="00FE667C" w:rsidP="00FE667C">
            <w:pPr>
              <w:spacing w:after="0"/>
              <w:jc w:val="center"/>
              <w:rPr>
                <w:rFonts w:cs="Arial"/>
              </w:rPr>
            </w:pPr>
            <w:r w:rsidRPr="00E417B7">
              <w:rPr>
                <w:rFonts w:cs="Arial"/>
                <w:b/>
              </w:rPr>
              <w:t>D</w:t>
            </w:r>
          </w:p>
        </w:tc>
        <w:tc>
          <w:tcPr>
            <w:tcW w:w="898" w:type="dxa"/>
          </w:tcPr>
          <w:p w14:paraId="7BEE3261" w14:textId="1A36BDC6" w:rsidR="00FE667C" w:rsidRPr="00302CF2" w:rsidRDefault="00FE667C" w:rsidP="00FE667C">
            <w:pPr>
              <w:spacing w:after="0"/>
              <w:jc w:val="center"/>
              <w:rPr>
                <w:rFonts w:cs="Arial"/>
              </w:rPr>
            </w:pPr>
            <w:r w:rsidRPr="00E417B7">
              <w:rPr>
                <w:rFonts w:cs="Arial"/>
                <w:b/>
              </w:rPr>
              <w:t>Non</w:t>
            </w:r>
          </w:p>
        </w:tc>
        <w:tc>
          <w:tcPr>
            <w:tcW w:w="897" w:type="dxa"/>
          </w:tcPr>
          <w:p w14:paraId="7C0FAC9E" w14:textId="411B118C" w:rsidR="00FE667C" w:rsidRPr="00302CF2" w:rsidRDefault="00FE667C" w:rsidP="00FE667C">
            <w:pPr>
              <w:spacing w:after="0"/>
              <w:jc w:val="center"/>
              <w:rPr>
                <w:rFonts w:cs="Arial"/>
              </w:rPr>
            </w:pPr>
            <w:r w:rsidRPr="00E417B7">
              <w:rPr>
                <w:rFonts w:cs="Arial"/>
                <w:b/>
              </w:rPr>
              <w:t>D</w:t>
            </w:r>
          </w:p>
        </w:tc>
        <w:tc>
          <w:tcPr>
            <w:tcW w:w="898" w:type="dxa"/>
          </w:tcPr>
          <w:p w14:paraId="005E337F" w14:textId="467CFFAD" w:rsidR="00FE667C" w:rsidRPr="00302CF2" w:rsidRDefault="00FE667C" w:rsidP="00FE667C">
            <w:pPr>
              <w:spacing w:after="0"/>
              <w:jc w:val="center"/>
              <w:rPr>
                <w:rFonts w:cs="Arial"/>
              </w:rPr>
            </w:pPr>
            <w:r w:rsidRPr="00E417B7">
              <w:rPr>
                <w:rFonts w:cs="Arial"/>
                <w:b/>
              </w:rPr>
              <w:t>Non</w:t>
            </w:r>
          </w:p>
        </w:tc>
        <w:tc>
          <w:tcPr>
            <w:tcW w:w="898" w:type="dxa"/>
          </w:tcPr>
          <w:p w14:paraId="38EA399F" w14:textId="44696531" w:rsidR="00FE667C" w:rsidRPr="00302CF2" w:rsidRDefault="00FE667C" w:rsidP="00FE667C">
            <w:pPr>
              <w:spacing w:after="0"/>
              <w:jc w:val="center"/>
              <w:rPr>
                <w:rFonts w:cs="Arial"/>
              </w:rPr>
            </w:pPr>
            <w:r w:rsidRPr="00E417B7">
              <w:rPr>
                <w:rFonts w:cs="Arial"/>
                <w:b/>
              </w:rPr>
              <w:t>D</w:t>
            </w:r>
          </w:p>
        </w:tc>
        <w:tc>
          <w:tcPr>
            <w:tcW w:w="898" w:type="dxa"/>
          </w:tcPr>
          <w:p w14:paraId="0CB1623B" w14:textId="1A5BDE5F" w:rsidR="00FE667C" w:rsidRPr="00302CF2" w:rsidRDefault="00FE667C" w:rsidP="00FE667C">
            <w:pPr>
              <w:spacing w:after="0"/>
              <w:jc w:val="center"/>
              <w:rPr>
                <w:rFonts w:cs="Arial"/>
              </w:rPr>
            </w:pPr>
            <w:r w:rsidRPr="00E417B7">
              <w:rPr>
                <w:rFonts w:cs="Arial"/>
                <w:b/>
              </w:rPr>
              <w:t>Non</w:t>
            </w:r>
          </w:p>
        </w:tc>
      </w:tr>
      <w:tr w:rsidR="00FE667C" w14:paraId="01DE9852" w14:textId="77777777" w:rsidTr="00FE667C">
        <w:tc>
          <w:tcPr>
            <w:tcW w:w="4644" w:type="dxa"/>
          </w:tcPr>
          <w:p w14:paraId="30947F81" w14:textId="516EA69F" w:rsidR="00FE667C" w:rsidRPr="00302CF2" w:rsidRDefault="00FE667C" w:rsidP="00326C32">
            <w:pPr>
              <w:spacing w:after="0"/>
              <w:rPr>
                <w:rFonts w:cs="Arial"/>
              </w:rPr>
            </w:pPr>
            <w:r w:rsidRPr="00E417B7">
              <w:rPr>
                <w:rFonts w:cs="Arial"/>
                <w:b/>
              </w:rPr>
              <w:t>Reading</w:t>
            </w:r>
          </w:p>
        </w:tc>
        <w:tc>
          <w:tcPr>
            <w:tcW w:w="897" w:type="dxa"/>
            <w:gridSpan w:val="2"/>
          </w:tcPr>
          <w:p w14:paraId="4BEC529A" w14:textId="1CFAFFE0" w:rsidR="00FE667C" w:rsidRPr="00302CF2" w:rsidRDefault="00FE667C" w:rsidP="00FE667C">
            <w:pPr>
              <w:spacing w:after="0"/>
              <w:jc w:val="center"/>
              <w:rPr>
                <w:rFonts w:cs="Arial"/>
              </w:rPr>
            </w:pPr>
            <w:r>
              <w:rPr>
                <w:rFonts w:cs="Arial"/>
              </w:rPr>
              <w:t>63.1</w:t>
            </w:r>
          </w:p>
        </w:tc>
        <w:tc>
          <w:tcPr>
            <w:tcW w:w="898" w:type="dxa"/>
          </w:tcPr>
          <w:p w14:paraId="4429B683" w14:textId="6436ED3E" w:rsidR="00FE667C" w:rsidRPr="00302CF2" w:rsidRDefault="00FE667C" w:rsidP="00FE667C">
            <w:pPr>
              <w:spacing w:after="0"/>
              <w:jc w:val="center"/>
              <w:rPr>
                <w:rFonts w:cs="Arial"/>
              </w:rPr>
            </w:pPr>
            <w:r>
              <w:rPr>
                <w:rFonts w:cs="Arial"/>
              </w:rPr>
              <w:t>80.9</w:t>
            </w:r>
          </w:p>
        </w:tc>
        <w:tc>
          <w:tcPr>
            <w:tcW w:w="898" w:type="dxa"/>
          </w:tcPr>
          <w:p w14:paraId="0F4B8DE5" w14:textId="2A385E8F" w:rsidR="00FE667C" w:rsidRPr="00302CF2" w:rsidRDefault="00FE667C" w:rsidP="00FE667C">
            <w:pPr>
              <w:spacing w:after="0"/>
              <w:jc w:val="center"/>
              <w:rPr>
                <w:rFonts w:cs="Arial"/>
              </w:rPr>
            </w:pPr>
            <w:r w:rsidRPr="00E417B7">
              <w:rPr>
                <w:rFonts w:cs="Arial"/>
              </w:rPr>
              <w:t>54.7</w:t>
            </w:r>
          </w:p>
        </w:tc>
        <w:tc>
          <w:tcPr>
            <w:tcW w:w="898" w:type="dxa"/>
          </w:tcPr>
          <w:p w14:paraId="608F368C" w14:textId="4F90512A" w:rsidR="00FE667C" w:rsidRPr="00302CF2" w:rsidRDefault="00FE667C" w:rsidP="00FE667C">
            <w:pPr>
              <w:spacing w:after="0"/>
              <w:jc w:val="center"/>
              <w:rPr>
                <w:rFonts w:cs="Arial"/>
              </w:rPr>
            </w:pPr>
            <w:r w:rsidRPr="00E417B7">
              <w:rPr>
                <w:rFonts w:cs="Arial"/>
              </w:rPr>
              <w:t>74.8</w:t>
            </w:r>
          </w:p>
        </w:tc>
        <w:tc>
          <w:tcPr>
            <w:tcW w:w="897" w:type="dxa"/>
          </w:tcPr>
          <w:p w14:paraId="712C8714" w14:textId="6E86A174" w:rsidR="00FE667C" w:rsidRPr="00302CF2" w:rsidRDefault="00FE667C" w:rsidP="00FE667C">
            <w:pPr>
              <w:spacing w:after="0"/>
              <w:jc w:val="center"/>
              <w:rPr>
                <w:rFonts w:cs="Arial"/>
              </w:rPr>
            </w:pPr>
            <w:r w:rsidRPr="00E417B7">
              <w:rPr>
                <w:rFonts w:cs="Arial"/>
              </w:rPr>
              <w:t>52.4</w:t>
            </w:r>
          </w:p>
        </w:tc>
        <w:tc>
          <w:tcPr>
            <w:tcW w:w="898" w:type="dxa"/>
          </w:tcPr>
          <w:p w14:paraId="5446EB86" w14:textId="3DECE03E" w:rsidR="00FE667C" w:rsidRPr="00302CF2" w:rsidRDefault="00FE667C" w:rsidP="00FE667C">
            <w:pPr>
              <w:spacing w:after="0"/>
              <w:jc w:val="center"/>
              <w:rPr>
                <w:rFonts w:cs="Arial"/>
              </w:rPr>
            </w:pPr>
            <w:r w:rsidRPr="00E417B7">
              <w:rPr>
                <w:rFonts w:cs="Arial"/>
              </w:rPr>
              <w:t>71.8</w:t>
            </w:r>
          </w:p>
        </w:tc>
        <w:tc>
          <w:tcPr>
            <w:tcW w:w="898" w:type="dxa"/>
            <w:gridSpan w:val="2"/>
          </w:tcPr>
          <w:p w14:paraId="3FC644D4" w14:textId="4363832A" w:rsidR="00FE667C" w:rsidRPr="00302CF2" w:rsidRDefault="00FE667C" w:rsidP="00FE667C">
            <w:pPr>
              <w:spacing w:after="0"/>
              <w:jc w:val="center"/>
              <w:rPr>
                <w:rFonts w:cs="Arial"/>
              </w:rPr>
            </w:pPr>
            <w:r>
              <w:rPr>
                <w:rFonts w:cs="Arial"/>
              </w:rPr>
              <w:t>5.2</w:t>
            </w:r>
          </w:p>
        </w:tc>
        <w:tc>
          <w:tcPr>
            <w:tcW w:w="898" w:type="dxa"/>
          </w:tcPr>
          <w:p w14:paraId="344B47FE" w14:textId="5BABB786" w:rsidR="00FE667C" w:rsidRPr="00302CF2" w:rsidRDefault="00FE667C" w:rsidP="00FE667C">
            <w:pPr>
              <w:spacing w:after="0"/>
              <w:jc w:val="center"/>
              <w:rPr>
                <w:rFonts w:cs="Arial"/>
              </w:rPr>
            </w:pPr>
            <w:r>
              <w:rPr>
                <w:rFonts w:cs="Arial"/>
              </w:rPr>
              <w:t>14.2</w:t>
            </w:r>
          </w:p>
        </w:tc>
        <w:tc>
          <w:tcPr>
            <w:tcW w:w="897" w:type="dxa"/>
          </w:tcPr>
          <w:p w14:paraId="47159FFC" w14:textId="65AC84A4" w:rsidR="00FE667C" w:rsidRPr="00302CF2" w:rsidRDefault="00FE667C" w:rsidP="00FE667C">
            <w:pPr>
              <w:spacing w:after="0"/>
              <w:jc w:val="center"/>
              <w:rPr>
                <w:rFonts w:cs="Arial"/>
              </w:rPr>
            </w:pPr>
            <w:r w:rsidRPr="00E417B7">
              <w:rPr>
                <w:rFonts w:cs="Arial"/>
              </w:rPr>
              <w:t>10.5</w:t>
            </w:r>
          </w:p>
        </w:tc>
        <w:tc>
          <w:tcPr>
            <w:tcW w:w="898" w:type="dxa"/>
          </w:tcPr>
          <w:p w14:paraId="23A74FAE" w14:textId="2669762D" w:rsidR="00FE667C" w:rsidRPr="00302CF2" w:rsidRDefault="00FE667C" w:rsidP="00FE667C">
            <w:pPr>
              <w:spacing w:after="0"/>
              <w:jc w:val="center"/>
              <w:rPr>
                <w:rFonts w:cs="Arial"/>
              </w:rPr>
            </w:pPr>
            <w:r w:rsidRPr="00E417B7">
              <w:rPr>
                <w:rFonts w:cs="Arial"/>
              </w:rPr>
              <w:t>24.9</w:t>
            </w:r>
          </w:p>
        </w:tc>
        <w:tc>
          <w:tcPr>
            <w:tcW w:w="898" w:type="dxa"/>
          </w:tcPr>
          <w:p w14:paraId="64A88479" w14:textId="36E753B8" w:rsidR="00FE667C" w:rsidRPr="00302CF2" w:rsidRDefault="00FE667C" w:rsidP="00FE667C">
            <w:pPr>
              <w:spacing w:after="0"/>
              <w:jc w:val="center"/>
              <w:rPr>
                <w:rFonts w:cs="Arial"/>
              </w:rPr>
            </w:pPr>
            <w:r w:rsidRPr="00E417B7">
              <w:rPr>
                <w:rFonts w:cs="Arial"/>
              </w:rPr>
              <w:t>9.6</w:t>
            </w:r>
          </w:p>
        </w:tc>
        <w:tc>
          <w:tcPr>
            <w:tcW w:w="898" w:type="dxa"/>
          </w:tcPr>
          <w:p w14:paraId="2FEF13FD" w14:textId="63839C99" w:rsidR="00FE667C" w:rsidRPr="00302CF2" w:rsidRDefault="00FE667C" w:rsidP="00FE667C">
            <w:pPr>
              <w:spacing w:after="0"/>
              <w:jc w:val="center"/>
              <w:rPr>
                <w:rFonts w:cs="Arial"/>
              </w:rPr>
            </w:pPr>
            <w:r w:rsidRPr="00E417B7">
              <w:rPr>
                <w:rFonts w:cs="Arial"/>
              </w:rPr>
              <w:t>22.9</w:t>
            </w:r>
          </w:p>
        </w:tc>
      </w:tr>
      <w:tr w:rsidR="00FE667C" w14:paraId="75DCC667" w14:textId="77777777" w:rsidTr="00FE667C">
        <w:tc>
          <w:tcPr>
            <w:tcW w:w="4644" w:type="dxa"/>
          </w:tcPr>
          <w:p w14:paraId="5386393C" w14:textId="4B1B82DB" w:rsidR="00FE667C" w:rsidRPr="00302CF2" w:rsidRDefault="00FE667C" w:rsidP="00326C32">
            <w:pPr>
              <w:spacing w:after="0"/>
              <w:rPr>
                <w:rFonts w:cs="Arial"/>
              </w:rPr>
            </w:pPr>
            <w:r>
              <w:rPr>
                <w:rFonts w:cs="Arial"/>
                <w:b/>
              </w:rPr>
              <w:t>Writing</w:t>
            </w:r>
          </w:p>
        </w:tc>
        <w:tc>
          <w:tcPr>
            <w:tcW w:w="897" w:type="dxa"/>
            <w:gridSpan w:val="2"/>
          </w:tcPr>
          <w:p w14:paraId="5F4E9C85" w14:textId="46155C88" w:rsidR="00FE667C" w:rsidRPr="00302CF2" w:rsidRDefault="00FE667C" w:rsidP="00FE667C">
            <w:pPr>
              <w:spacing w:after="0"/>
              <w:jc w:val="center"/>
              <w:rPr>
                <w:rFonts w:cs="Arial"/>
              </w:rPr>
            </w:pPr>
            <w:r>
              <w:rPr>
                <w:rFonts w:cs="Arial"/>
              </w:rPr>
              <w:t>6</w:t>
            </w:r>
            <w:r w:rsidR="00436817">
              <w:rPr>
                <w:rFonts w:cs="Arial"/>
              </w:rPr>
              <w:t>8.4</w:t>
            </w:r>
          </w:p>
        </w:tc>
        <w:tc>
          <w:tcPr>
            <w:tcW w:w="898" w:type="dxa"/>
          </w:tcPr>
          <w:p w14:paraId="65D79678" w14:textId="499064F8" w:rsidR="00FE667C" w:rsidRPr="00302CF2" w:rsidRDefault="00436817" w:rsidP="00FE667C">
            <w:pPr>
              <w:spacing w:after="0"/>
              <w:jc w:val="center"/>
              <w:rPr>
                <w:rFonts w:cs="Arial"/>
              </w:rPr>
            </w:pPr>
            <w:r>
              <w:rPr>
                <w:rFonts w:cs="Arial"/>
              </w:rPr>
              <w:t>100</w:t>
            </w:r>
          </w:p>
        </w:tc>
        <w:tc>
          <w:tcPr>
            <w:tcW w:w="898" w:type="dxa"/>
          </w:tcPr>
          <w:p w14:paraId="1AB478F9" w14:textId="08D61E27" w:rsidR="00FE667C" w:rsidRPr="00302CF2" w:rsidRDefault="00FE667C" w:rsidP="00FE667C">
            <w:pPr>
              <w:spacing w:after="0"/>
              <w:jc w:val="center"/>
              <w:rPr>
                <w:rFonts w:cs="Arial"/>
              </w:rPr>
            </w:pPr>
            <w:r>
              <w:rPr>
                <w:rFonts w:cs="Arial"/>
              </w:rPr>
              <w:t>67.3</w:t>
            </w:r>
          </w:p>
        </w:tc>
        <w:tc>
          <w:tcPr>
            <w:tcW w:w="898" w:type="dxa"/>
          </w:tcPr>
          <w:p w14:paraId="1891BA35" w14:textId="194F668F" w:rsidR="00FE667C" w:rsidRPr="00302CF2" w:rsidRDefault="00FE667C" w:rsidP="00FE667C">
            <w:pPr>
              <w:spacing w:after="0"/>
              <w:jc w:val="center"/>
              <w:rPr>
                <w:rFonts w:cs="Arial"/>
              </w:rPr>
            </w:pPr>
            <w:r>
              <w:rPr>
                <w:rFonts w:cs="Arial"/>
              </w:rPr>
              <w:t>84.9</w:t>
            </w:r>
          </w:p>
        </w:tc>
        <w:tc>
          <w:tcPr>
            <w:tcW w:w="897" w:type="dxa"/>
          </w:tcPr>
          <w:p w14:paraId="29A13D40" w14:textId="161E2BC2" w:rsidR="00FE667C" w:rsidRPr="00302CF2" w:rsidRDefault="00FE667C" w:rsidP="00FE667C">
            <w:pPr>
              <w:spacing w:after="0"/>
              <w:jc w:val="center"/>
              <w:rPr>
                <w:rFonts w:cs="Arial"/>
              </w:rPr>
            </w:pPr>
            <w:r>
              <w:rPr>
                <w:rFonts w:cs="Arial"/>
              </w:rPr>
              <w:t>63</w:t>
            </w:r>
            <w:r w:rsidRPr="00E417B7">
              <w:rPr>
                <w:rFonts w:cs="Arial"/>
              </w:rPr>
              <w:t>.2</w:t>
            </w:r>
          </w:p>
        </w:tc>
        <w:tc>
          <w:tcPr>
            <w:tcW w:w="898" w:type="dxa"/>
          </w:tcPr>
          <w:p w14:paraId="29B78A5B" w14:textId="1E81609C" w:rsidR="00FE667C" w:rsidRPr="00302CF2" w:rsidRDefault="00FE667C" w:rsidP="00FE667C">
            <w:pPr>
              <w:spacing w:after="0"/>
              <w:jc w:val="center"/>
              <w:rPr>
                <w:rFonts w:cs="Arial"/>
              </w:rPr>
            </w:pPr>
            <w:r>
              <w:rPr>
                <w:rFonts w:cs="Arial"/>
              </w:rPr>
              <w:t>78</w:t>
            </w:r>
            <w:r w:rsidRPr="00E417B7">
              <w:rPr>
                <w:rFonts w:cs="Arial"/>
              </w:rPr>
              <w:t>.7</w:t>
            </w:r>
          </w:p>
        </w:tc>
        <w:tc>
          <w:tcPr>
            <w:tcW w:w="898" w:type="dxa"/>
            <w:gridSpan w:val="2"/>
          </w:tcPr>
          <w:p w14:paraId="01439131" w14:textId="5F59B081" w:rsidR="00FE667C" w:rsidRPr="00302CF2" w:rsidRDefault="00FE667C" w:rsidP="00FE667C">
            <w:pPr>
              <w:spacing w:after="0"/>
              <w:jc w:val="center"/>
              <w:rPr>
                <w:rFonts w:cs="Arial"/>
              </w:rPr>
            </w:pPr>
            <w:r>
              <w:rPr>
                <w:rFonts w:cs="Arial"/>
              </w:rPr>
              <w:t>1</w:t>
            </w:r>
            <w:r w:rsidR="00436817">
              <w:rPr>
                <w:rFonts w:cs="Arial"/>
              </w:rPr>
              <w:t>0.5</w:t>
            </w:r>
          </w:p>
        </w:tc>
        <w:tc>
          <w:tcPr>
            <w:tcW w:w="898" w:type="dxa"/>
          </w:tcPr>
          <w:p w14:paraId="1825A6E5" w14:textId="0ED53C9A" w:rsidR="00FE667C" w:rsidRPr="00302CF2" w:rsidRDefault="00436817" w:rsidP="00FE667C">
            <w:pPr>
              <w:spacing w:after="0"/>
              <w:jc w:val="center"/>
              <w:rPr>
                <w:rFonts w:cs="Arial"/>
              </w:rPr>
            </w:pPr>
            <w:r>
              <w:rPr>
                <w:rFonts w:cs="Arial"/>
              </w:rPr>
              <w:t>14.2</w:t>
            </w:r>
          </w:p>
        </w:tc>
        <w:tc>
          <w:tcPr>
            <w:tcW w:w="897" w:type="dxa"/>
          </w:tcPr>
          <w:p w14:paraId="77806B77" w14:textId="6B0CF6CB" w:rsidR="00FE667C" w:rsidRPr="00302CF2" w:rsidRDefault="00FE667C" w:rsidP="00FE667C">
            <w:pPr>
              <w:spacing w:after="0"/>
              <w:jc w:val="center"/>
              <w:rPr>
                <w:rFonts w:cs="Arial"/>
              </w:rPr>
            </w:pPr>
            <w:r>
              <w:rPr>
                <w:rFonts w:cs="Arial"/>
              </w:rPr>
              <w:t>6.0</w:t>
            </w:r>
          </w:p>
        </w:tc>
        <w:tc>
          <w:tcPr>
            <w:tcW w:w="898" w:type="dxa"/>
          </w:tcPr>
          <w:p w14:paraId="14A7BC7E" w14:textId="6B64A89A" w:rsidR="00FE667C" w:rsidRPr="00302CF2" w:rsidRDefault="00FE667C" w:rsidP="00FE667C">
            <w:pPr>
              <w:spacing w:after="0"/>
              <w:jc w:val="center"/>
              <w:rPr>
                <w:rFonts w:cs="Arial"/>
              </w:rPr>
            </w:pPr>
            <w:r>
              <w:rPr>
                <w:rFonts w:cs="Arial"/>
              </w:rPr>
              <w:t>17.8</w:t>
            </w:r>
          </w:p>
        </w:tc>
        <w:tc>
          <w:tcPr>
            <w:tcW w:w="898" w:type="dxa"/>
          </w:tcPr>
          <w:p w14:paraId="01F6DA36" w14:textId="0FA51AA7" w:rsidR="00FE667C" w:rsidRPr="00302CF2" w:rsidRDefault="00FE667C" w:rsidP="00FE667C">
            <w:pPr>
              <w:spacing w:after="0"/>
              <w:jc w:val="center"/>
              <w:rPr>
                <w:rFonts w:cs="Arial"/>
              </w:rPr>
            </w:pPr>
            <w:r>
              <w:rPr>
                <w:rFonts w:cs="Arial"/>
              </w:rPr>
              <w:t>8.1</w:t>
            </w:r>
          </w:p>
        </w:tc>
        <w:tc>
          <w:tcPr>
            <w:tcW w:w="898" w:type="dxa"/>
          </w:tcPr>
          <w:p w14:paraId="761DF213" w14:textId="4BFC3223" w:rsidR="00FE667C" w:rsidRPr="00302CF2" w:rsidRDefault="00FE667C" w:rsidP="00FE667C">
            <w:pPr>
              <w:spacing w:after="0"/>
              <w:jc w:val="center"/>
              <w:rPr>
                <w:rFonts w:cs="Arial"/>
              </w:rPr>
            </w:pPr>
            <w:r>
              <w:rPr>
                <w:rFonts w:cs="Arial"/>
              </w:rPr>
              <w:t>17.8</w:t>
            </w:r>
          </w:p>
        </w:tc>
      </w:tr>
      <w:tr w:rsidR="00FE667C" w14:paraId="115BDC2E" w14:textId="77777777" w:rsidTr="00FE667C">
        <w:tc>
          <w:tcPr>
            <w:tcW w:w="4644" w:type="dxa"/>
          </w:tcPr>
          <w:p w14:paraId="31B445CB" w14:textId="251C4EC5" w:rsidR="00FE667C" w:rsidRPr="00302CF2" w:rsidRDefault="00FE667C" w:rsidP="00326C32">
            <w:pPr>
              <w:spacing w:after="0"/>
              <w:rPr>
                <w:rFonts w:cs="Arial"/>
              </w:rPr>
            </w:pPr>
            <w:r>
              <w:rPr>
                <w:rFonts w:cs="Arial"/>
                <w:b/>
              </w:rPr>
              <w:t>GPS</w:t>
            </w:r>
          </w:p>
        </w:tc>
        <w:tc>
          <w:tcPr>
            <w:tcW w:w="897" w:type="dxa"/>
            <w:gridSpan w:val="2"/>
          </w:tcPr>
          <w:p w14:paraId="6BE657A2" w14:textId="4A069E2D" w:rsidR="00FE667C" w:rsidRPr="00302CF2" w:rsidRDefault="00FE667C" w:rsidP="00FE667C">
            <w:pPr>
              <w:spacing w:after="0"/>
              <w:jc w:val="center"/>
              <w:rPr>
                <w:rFonts w:cs="Arial"/>
              </w:rPr>
            </w:pPr>
            <w:r>
              <w:rPr>
                <w:rFonts w:cs="Arial"/>
              </w:rPr>
              <w:t>52.6</w:t>
            </w:r>
          </w:p>
        </w:tc>
        <w:tc>
          <w:tcPr>
            <w:tcW w:w="898" w:type="dxa"/>
          </w:tcPr>
          <w:p w14:paraId="7EBCC85A" w14:textId="7AEF108A" w:rsidR="00FE667C" w:rsidRPr="00302CF2" w:rsidRDefault="00FE667C" w:rsidP="00FE667C">
            <w:pPr>
              <w:spacing w:after="0"/>
              <w:jc w:val="center"/>
              <w:rPr>
                <w:rFonts w:cs="Arial"/>
              </w:rPr>
            </w:pPr>
            <w:r>
              <w:rPr>
                <w:rFonts w:cs="Arial"/>
              </w:rPr>
              <w:t>85.7</w:t>
            </w:r>
          </w:p>
        </w:tc>
        <w:tc>
          <w:tcPr>
            <w:tcW w:w="898" w:type="dxa"/>
          </w:tcPr>
          <w:p w14:paraId="2B5F111E" w14:textId="405A896D" w:rsidR="00FE667C" w:rsidRPr="00302CF2" w:rsidRDefault="00FE667C" w:rsidP="00FE667C">
            <w:pPr>
              <w:spacing w:after="0"/>
              <w:jc w:val="center"/>
              <w:rPr>
                <w:rFonts w:cs="Arial"/>
              </w:rPr>
            </w:pPr>
            <w:r>
              <w:rPr>
                <w:rFonts w:cs="Arial"/>
              </w:rPr>
              <w:t>57.2</w:t>
            </w:r>
          </w:p>
        </w:tc>
        <w:tc>
          <w:tcPr>
            <w:tcW w:w="898" w:type="dxa"/>
          </w:tcPr>
          <w:p w14:paraId="79207F71" w14:textId="6C56E7D9" w:rsidR="00FE667C" w:rsidRPr="00302CF2" w:rsidRDefault="00FE667C" w:rsidP="00FE667C">
            <w:pPr>
              <w:spacing w:after="0"/>
              <w:jc w:val="center"/>
              <w:rPr>
                <w:rFonts w:cs="Arial"/>
              </w:rPr>
            </w:pPr>
            <w:r>
              <w:rPr>
                <w:rFonts w:cs="Arial"/>
              </w:rPr>
              <w:t>78.4</w:t>
            </w:r>
          </w:p>
        </w:tc>
        <w:tc>
          <w:tcPr>
            <w:tcW w:w="897" w:type="dxa"/>
          </w:tcPr>
          <w:p w14:paraId="6EC60031" w14:textId="5D095416" w:rsidR="00FE667C" w:rsidRPr="00302CF2" w:rsidRDefault="00FE667C" w:rsidP="00FE667C">
            <w:pPr>
              <w:spacing w:after="0"/>
              <w:jc w:val="center"/>
              <w:rPr>
                <w:rFonts w:cs="Arial"/>
              </w:rPr>
            </w:pPr>
            <w:r>
              <w:rPr>
                <w:rFonts w:cs="Arial"/>
              </w:rPr>
              <w:t>60.2</w:t>
            </w:r>
          </w:p>
        </w:tc>
        <w:tc>
          <w:tcPr>
            <w:tcW w:w="898" w:type="dxa"/>
          </w:tcPr>
          <w:p w14:paraId="3D02589A" w14:textId="49EBAB54" w:rsidR="00FE667C" w:rsidRPr="00302CF2" w:rsidRDefault="00FE667C" w:rsidP="00FE667C">
            <w:pPr>
              <w:spacing w:after="0"/>
              <w:jc w:val="center"/>
              <w:rPr>
                <w:rFonts w:cs="Arial"/>
              </w:rPr>
            </w:pPr>
            <w:r>
              <w:rPr>
                <w:rFonts w:cs="Arial"/>
              </w:rPr>
              <w:t>77</w:t>
            </w:r>
            <w:r w:rsidRPr="00E417B7">
              <w:rPr>
                <w:rFonts w:cs="Arial"/>
              </w:rPr>
              <w:t>.</w:t>
            </w:r>
            <w:r>
              <w:rPr>
                <w:rFonts w:cs="Arial"/>
              </w:rPr>
              <w:t>7</w:t>
            </w:r>
          </w:p>
        </w:tc>
        <w:tc>
          <w:tcPr>
            <w:tcW w:w="898" w:type="dxa"/>
            <w:gridSpan w:val="2"/>
          </w:tcPr>
          <w:p w14:paraId="1E0DEF14" w14:textId="71189F76" w:rsidR="00FE667C" w:rsidRPr="00302CF2" w:rsidRDefault="00FE667C" w:rsidP="00FE667C">
            <w:pPr>
              <w:spacing w:after="0"/>
              <w:jc w:val="center"/>
              <w:rPr>
                <w:rFonts w:cs="Arial"/>
              </w:rPr>
            </w:pPr>
            <w:r>
              <w:rPr>
                <w:rFonts w:cs="Arial"/>
              </w:rPr>
              <w:t>10.5</w:t>
            </w:r>
          </w:p>
        </w:tc>
        <w:tc>
          <w:tcPr>
            <w:tcW w:w="898" w:type="dxa"/>
          </w:tcPr>
          <w:p w14:paraId="179991A8" w14:textId="58AA6BED" w:rsidR="00FE667C" w:rsidRPr="00302CF2" w:rsidRDefault="00FE667C" w:rsidP="00FE667C">
            <w:pPr>
              <w:spacing w:after="0"/>
              <w:jc w:val="center"/>
              <w:rPr>
                <w:rFonts w:cs="Arial"/>
              </w:rPr>
            </w:pPr>
            <w:r>
              <w:rPr>
                <w:rFonts w:cs="Arial"/>
              </w:rPr>
              <w:t>14.2</w:t>
            </w:r>
          </w:p>
        </w:tc>
        <w:tc>
          <w:tcPr>
            <w:tcW w:w="897" w:type="dxa"/>
          </w:tcPr>
          <w:p w14:paraId="7975A721" w14:textId="1CFB38E5" w:rsidR="00FE667C" w:rsidRPr="00302CF2" w:rsidRDefault="00FE667C" w:rsidP="00FE667C">
            <w:pPr>
              <w:spacing w:after="0"/>
              <w:jc w:val="center"/>
              <w:rPr>
                <w:rFonts w:cs="Arial"/>
              </w:rPr>
            </w:pPr>
            <w:r>
              <w:rPr>
                <w:rFonts w:cs="Arial"/>
              </w:rPr>
              <w:t>11.3</w:t>
            </w:r>
          </w:p>
        </w:tc>
        <w:tc>
          <w:tcPr>
            <w:tcW w:w="898" w:type="dxa"/>
          </w:tcPr>
          <w:p w14:paraId="319999AC" w14:textId="6CC25BD7" w:rsidR="00FE667C" w:rsidRPr="00302CF2" w:rsidRDefault="00FE667C" w:rsidP="00FE667C">
            <w:pPr>
              <w:spacing w:after="0"/>
              <w:jc w:val="center"/>
              <w:rPr>
                <w:rFonts w:cs="Arial"/>
              </w:rPr>
            </w:pPr>
            <w:r>
              <w:rPr>
                <w:rFonts w:cs="Arial"/>
              </w:rPr>
              <w:t>26.4</w:t>
            </w:r>
          </w:p>
        </w:tc>
        <w:tc>
          <w:tcPr>
            <w:tcW w:w="898" w:type="dxa"/>
          </w:tcPr>
          <w:p w14:paraId="6CA9188C" w14:textId="774A3F36" w:rsidR="00FE667C" w:rsidRPr="00302CF2" w:rsidRDefault="00FE667C" w:rsidP="00FE667C">
            <w:pPr>
              <w:spacing w:after="0"/>
              <w:jc w:val="center"/>
              <w:rPr>
                <w:rFonts w:cs="Arial"/>
              </w:rPr>
            </w:pPr>
            <w:r>
              <w:rPr>
                <w:rFonts w:cs="Arial"/>
              </w:rPr>
              <w:t>13.2</w:t>
            </w:r>
          </w:p>
        </w:tc>
        <w:tc>
          <w:tcPr>
            <w:tcW w:w="898" w:type="dxa"/>
          </w:tcPr>
          <w:p w14:paraId="2E1FB47D" w14:textId="76680169" w:rsidR="00FE667C" w:rsidRPr="00302CF2" w:rsidRDefault="00FE667C" w:rsidP="00FE667C">
            <w:pPr>
              <w:spacing w:after="0"/>
              <w:jc w:val="center"/>
              <w:rPr>
                <w:rFonts w:cs="Arial"/>
              </w:rPr>
            </w:pPr>
            <w:r>
              <w:rPr>
                <w:rFonts w:cs="Arial"/>
              </w:rPr>
              <w:t>26.4</w:t>
            </w:r>
          </w:p>
        </w:tc>
      </w:tr>
      <w:tr w:rsidR="00FE667C" w14:paraId="548D8227" w14:textId="77777777" w:rsidTr="00FE667C">
        <w:tc>
          <w:tcPr>
            <w:tcW w:w="4644" w:type="dxa"/>
          </w:tcPr>
          <w:p w14:paraId="0C1A901B" w14:textId="0F0B10A9" w:rsidR="00FE667C" w:rsidRPr="00302CF2" w:rsidRDefault="00FE667C" w:rsidP="00326C32">
            <w:pPr>
              <w:spacing w:after="0"/>
              <w:rPr>
                <w:rFonts w:cs="Arial"/>
              </w:rPr>
            </w:pPr>
            <w:r>
              <w:rPr>
                <w:rFonts w:cs="Arial"/>
                <w:b/>
              </w:rPr>
              <w:t>Mathematics</w:t>
            </w:r>
          </w:p>
        </w:tc>
        <w:tc>
          <w:tcPr>
            <w:tcW w:w="897" w:type="dxa"/>
            <w:gridSpan w:val="2"/>
          </w:tcPr>
          <w:p w14:paraId="7217028B" w14:textId="368ACC15" w:rsidR="00FE667C" w:rsidRPr="00302CF2" w:rsidRDefault="00FE667C" w:rsidP="00FE667C">
            <w:pPr>
              <w:spacing w:after="0"/>
              <w:jc w:val="center"/>
              <w:rPr>
                <w:rFonts w:cs="Arial"/>
              </w:rPr>
            </w:pPr>
            <w:r>
              <w:rPr>
                <w:rFonts w:cs="Arial"/>
              </w:rPr>
              <w:t>47.3</w:t>
            </w:r>
          </w:p>
        </w:tc>
        <w:tc>
          <w:tcPr>
            <w:tcW w:w="898" w:type="dxa"/>
          </w:tcPr>
          <w:p w14:paraId="77C98B2C" w14:textId="05C40D4F" w:rsidR="00FE667C" w:rsidRPr="00302CF2" w:rsidRDefault="00FE667C" w:rsidP="00FE667C">
            <w:pPr>
              <w:spacing w:after="0"/>
              <w:jc w:val="center"/>
              <w:rPr>
                <w:rFonts w:cs="Arial"/>
              </w:rPr>
            </w:pPr>
            <w:r>
              <w:rPr>
                <w:rFonts w:cs="Arial"/>
              </w:rPr>
              <w:t>80.9</w:t>
            </w:r>
          </w:p>
        </w:tc>
        <w:tc>
          <w:tcPr>
            <w:tcW w:w="898" w:type="dxa"/>
          </w:tcPr>
          <w:p w14:paraId="09ED20C8" w14:textId="4D3F54B5" w:rsidR="00FE667C" w:rsidRPr="00302CF2" w:rsidRDefault="00FE667C" w:rsidP="00FE667C">
            <w:pPr>
              <w:spacing w:after="0"/>
              <w:jc w:val="center"/>
              <w:rPr>
                <w:rFonts w:cs="Arial"/>
              </w:rPr>
            </w:pPr>
            <w:r>
              <w:rPr>
                <w:rFonts w:cs="Arial"/>
              </w:rPr>
              <w:t>56.9</w:t>
            </w:r>
          </w:p>
        </w:tc>
        <w:tc>
          <w:tcPr>
            <w:tcW w:w="898" w:type="dxa"/>
          </w:tcPr>
          <w:p w14:paraId="690F4DA1" w14:textId="11A188C3" w:rsidR="00FE667C" w:rsidRPr="00302CF2" w:rsidRDefault="00FE667C" w:rsidP="00FE667C">
            <w:pPr>
              <w:spacing w:after="0"/>
              <w:jc w:val="center"/>
              <w:rPr>
                <w:rFonts w:cs="Arial"/>
              </w:rPr>
            </w:pPr>
            <w:r>
              <w:rPr>
                <w:rFonts w:cs="Arial"/>
              </w:rPr>
              <w:t>76.9</w:t>
            </w:r>
          </w:p>
        </w:tc>
        <w:tc>
          <w:tcPr>
            <w:tcW w:w="897" w:type="dxa"/>
          </w:tcPr>
          <w:p w14:paraId="0B220371" w14:textId="7D084E9E" w:rsidR="00FE667C" w:rsidRPr="00302CF2" w:rsidRDefault="00FE667C" w:rsidP="00FE667C">
            <w:pPr>
              <w:spacing w:after="0"/>
              <w:jc w:val="center"/>
              <w:rPr>
                <w:rFonts w:cs="Arial"/>
              </w:rPr>
            </w:pPr>
            <w:r>
              <w:rPr>
                <w:rFonts w:cs="Arial"/>
              </w:rPr>
              <w:t>56.7</w:t>
            </w:r>
          </w:p>
        </w:tc>
        <w:tc>
          <w:tcPr>
            <w:tcW w:w="898" w:type="dxa"/>
          </w:tcPr>
          <w:p w14:paraId="32EAB362" w14:textId="42BD02ED" w:rsidR="00FE667C" w:rsidRPr="00302CF2" w:rsidRDefault="00FE667C" w:rsidP="00FE667C">
            <w:pPr>
              <w:spacing w:after="0"/>
              <w:jc w:val="center"/>
              <w:rPr>
                <w:rFonts w:cs="Arial"/>
              </w:rPr>
            </w:pPr>
            <w:r>
              <w:rPr>
                <w:rFonts w:cs="Arial"/>
              </w:rPr>
              <w:t>75.3</w:t>
            </w:r>
          </w:p>
        </w:tc>
        <w:tc>
          <w:tcPr>
            <w:tcW w:w="898" w:type="dxa"/>
            <w:gridSpan w:val="2"/>
          </w:tcPr>
          <w:p w14:paraId="70F08C51" w14:textId="68261DEE" w:rsidR="00FE667C" w:rsidRPr="00302CF2" w:rsidRDefault="00FE667C" w:rsidP="00FE667C">
            <w:pPr>
              <w:spacing w:after="0"/>
              <w:jc w:val="center"/>
              <w:rPr>
                <w:rFonts w:cs="Arial"/>
              </w:rPr>
            </w:pPr>
            <w:r>
              <w:rPr>
                <w:rFonts w:cs="Arial"/>
              </w:rPr>
              <w:t>0.0</w:t>
            </w:r>
          </w:p>
        </w:tc>
        <w:tc>
          <w:tcPr>
            <w:tcW w:w="898" w:type="dxa"/>
          </w:tcPr>
          <w:p w14:paraId="5743F7D6" w14:textId="19571984" w:rsidR="00FE667C" w:rsidRPr="00302CF2" w:rsidRDefault="00FE667C" w:rsidP="00FE667C">
            <w:pPr>
              <w:spacing w:after="0"/>
              <w:jc w:val="center"/>
              <w:rPr>
                <w:rFonts w:cs="Arial"/>
              </w:rPr>
            </w:pPr>
            <w:r>
              <w:rPr>
                <w:rFonts w:cs="Arial"/>
              </w:rPr>
              <w:t>19.0</w:t>
            </w:r>
          </w:p>
        </w:tc>
        <w:tc>
          <w:tcPr>
            <w:tcW w:w="897" w:type="dxa"/>
          </w:tcPr>
          <w:p w14:paraId="6587A2AF" w14:textId="3D7A9F91" w:rsidR="00FE667C" w:rsidRPr="00302CF2" w:rsidRDefault="00FE667C" w:rsidP="00FE667C">
            <w:pPr>
              <w:spacing w:after="0"/>
              <w:jc w:val="center"/>
              <w:rPr>
                <w:rFonts w:cs="Arial"/>
              </w:rPr>
            </w:pPr>
            <w:r>
              <w:rPr>
                <w:rFonts w:cs="Arial"/>
              </w:rPr>
              <w:t>7.5</w:t>
            </w:r>
          </w:p>
        </w:tc>
        <w:tc>
          <w:tcPr>
            <w:tcW w:w="898" w:type="dxa"/>
          </w:tcPr>
          <w:p w14:paraId="1F78FA87" w14:textId="24484383" w:rsidR="00FE667C" w:rsidRPr="00302CF2" w:rsidRDefault="00FE667C" w:rsidP="00FE667C">
            <w:pPr>
              <w:spacing w:after="0"/>
              <w:jc w:val="center"/>
              <w:rPr>
                <w:rFonts w:cs="Arial"/>
              </w:rPr>
            </w:pPr>
            <w:r>
              <w:rPr>
                <w:rFonts w:cs="Arial"/>
              </w:rPr>
              <w:t>21.0</w:t>
            </w:r>
          </w:p>
        </w:tc>
        <w:tc>
          <w:tcPr>
            <w:tcW w:w="898" w:type="dxa"/>
          </w:tcPr>
          <w:p w14:paraId="7F2FD68B" w14:textId="0352B729" w:rsidR="00FE667C" w:rsidRPr="00302CF2" w:rsidRDefault="00FE667C" w:rsidP="00FE667C">
            <w:pPr>
              <w:spacing w:after="0"/>
              <w:jc w:val="center"/>
              <w:rPr>
                <w:rFonts w:cs="Arial"/>
              </w:rPr>
            </w:pPr>
            <w:r w:rsidRPr="00E417B7">
              <w:rPr>
                <w:rFonts w:cs="Arial"/>
              </w:rPr>
              <w:t>8.</w:t>
            </w:r>
            <w:r>
              <w:rPr>
                <w:rFonts w:cs="Arial"/>
              </w:rPr>
              <w:t>4</w:t>
            </w:r>
          </w:p>
        </w:tc>
        <w:tc>
          <w:tcPr>
            <w:tcW w:w="898" w:type="dxa"/>
          </w:tcPr>
          <w:p w14:paraId="694699F7" w14:textId="174946B6" w:rsidR="00FE667C" w:rsidRPr="00302CF2" w:rsidRDefault="00FE667C" w:rsidP="00FE667C">
            <w:pPr>
              <w:spacing w:after="0"/>
              <w:jc w:val="center"/>
              <w:rPr>
                <w:rFonts w:cs="Arial"/>
              </w:rPr>
            </w:pPr>
            <w:r w:rsidRPr="00E417B7">
              <w:rPr>
                <w:rFonts w:cs="Arial"/>
              </w:rPr>
              <w:t>1</w:t>
            </w:r>
            <w:r>
              <w:rPr>
                <w:rFonts w:cs="Arial"/>
              </w:rPr>
              <w:t>9.9</w:t>
            </w:r>
          </w:p>
        </w:tc>
      </w:tr>
      <w:tr w:rsidR="00FE667C" w14:paraId="05A6CCBA" w14:textId="77777777" w:rsidTr="00FE667C">
        <w:tc>
          <w:tcPr>
            <w:tcW w:w="4644" w:type="dxa"/>
          </w:tcPr>
          <w:p w14:paraId="53C701CF" w14:textId="712A6B0A" w:rsidR="00FE667C" w:rsidRPr="00302CF2" w:rsidRDefault="00FE667C" w:rsidP="00326C32">
            <w:pPr>
              <w:spacing w:after="0"/>
              <w:rPr>
                <w:rFonts w:cs="Arial"/>
              </w:rPr>
            </w:pPr>
            <w:r w:rsidRPr="00E417B7">
              <w:rPr>
                <w:rFonts w:cs="Arial"/>
                <w:b/>
              </w:rPr>
              <w:t>RWM Combined</w:t>
            </w:r>
          </w:p>
        </w:tc>
        <w:tc>
          <w:tcPr>
            <w:tcW w:w="897" w:type="dxa"/>
            <w:gridSpan w:val="2"/>
          </w:tcPr>
          <w:p w14:paraId="149D54C4" w14:textId="035954F3" w:rsidR="00FE667C" w:rsidRPr="00302CF2" w:rsidRDefault="00FE667C" w:rsidP="00FE667C">
            <w:pPr>
              <w:spacing w:after="0"/>
              <w:jc w:val="center"/>
              <w:rPr>
                <w:rFonts w:cs="Arial"/>
              </w:rPr>
            </w:pPr>
            <w:r>
              <w:rPr>
                <w:rFonts w:cs="Arial"/>
              </w:rPr>
              <w:t>26.3</w:t>
            </w:r>
          </w:p>
        </w:tc>
        <w:tc>
          <w:tcPr>
            <w:tcW w:w="898" w:type="dxa"/>
          </w:tcPr>
          <w:p w14:paraId="72C9B2A0" w14:textId="151C9A90" w:rsidR="00FE667C" w:rsidRPr="00302CF2" w:rsidRDefault="00FE667C" w:rsidP="00FE667C">
            <w:pPr>
              <w:spacing w:after="0"/>
              <w:jc w:val="center"/>
              <w:rPr>
                <w:rFonts w:cs="Arial"/>
              </w:rPr>
            </w:pPr>
            <w:r>
              <w:rPr>
                <w:rFonts w:cs="Arial"/>
              </w:rPr>
              <w:t>57.1</w:t>
            </w:r>
          </w:p>
        </w:tc>
        <w:tc>
          <w:tcPr>
            <w:tcW w:w="898" w:type="dxa"/>
          </w:tcPr>
          <w:p w14:paraId="3ED692A5" w14:textId="05624734" w:rsidR="00FE667C" w:rsidRPr="00302CF2" w:rsidRDefault="00FE667C" w:rsidP="00FE667C">
            <w:pPr>
              <w:spacing w:after="0"/>
              <w:jc w:val="center"/>
              <w:rPr>
                <w:rFonts w:cs="Arial"/>
              </w:rPr>
            </w:pPr>
            <w:r w:rsidRPr="00E417B7">
              <w:rPr>
                <w:rFonts w:cs="Arial"/>
              </w:rPr>
              <w:t>41.0</w:t>
            </w:r>
          </w:p>
        </w:tc>
        <w:tc>
          <w:tcPr>
            <w:tcW w:w="898" w:type="dxa"/>
          </w:tcPr>
          <w:p w14:paraId="48C49AC8" w14:textId="265254E8" w:rsidR="00FE667C" w:rsidRPr="00302CF2" w:rsidRDefault="00FE667C" w:rsidP="00FE667C">
            <w:pPr>
              <w:spacing w:after="0"/>
              <w:jc w:val="center"/>
              <w:rPr>
                <w:rFonts w:cs="Arial"/>
              </w:rPr>
            </w:pPr>
            <w:r w:rsidRPr="00E417B7">
              <w:rPr>
                <w:rFonts w:cs="Arial"/>
              </w:rPr>
              <w:t>64.5</w:t>
            </w:r>
          </w:p>
        </w:tc>
        <w:tc>
          <w:tcPr>
            <w:tcW w:w="897" w:type="dxa"/>
          </w:tcPr>
          <w:p w14:paraId="3972D880" w14:textId="3F9018E8" w:rsidR="00FE667C" w:rsidRPr="00302CF2" w:rsidRDefault="00FE667C" w:rsidP="00FE667C">
            <w:pPr>
              <w:spacing w:after="0"/>
              <w:jc w:val="center"/>
              <w:rPr>
                <w:rFonts w:cs="Arial"/>
              </w:rPr>
            </w:pPr>
            <w:r w:rsidRPr="00E417B7">
              <w:rPr>
                <w:rFonts w:cs="Arial"/>
              </w:rPr>
              <w:t>38.4</w:t>
            </w:r>
          </w:p>
        </w:tc>
        <w:tc>
          <w:tcPr>
            <w:tcW w:w="898" w:type="dxa"/>
          </w:tcPr>
          <w:p w14:paraId="05E88B48" w14:textId="161840D8" w:rsidR="00FE667C" w:rsidRPr="00302CF2" w:rsidRDefault="00FE667C" w:rsidP="00FE667C">
            <w:pPr>
              <w:spacing w:after="0"/>
              <w:jc w:val="center"/>
              <w:rPr>
                <w:rFonts w:cs="Arial"/>
              </w:rPr>
            </w:pPr>
            <w:r w:rsidRPr="00E417B7">
              <w:rPr>
                <w:rFonts w:cs="Arial"/>
              </w:rPr>
              <w:t>59.9</w:t>
            </w:r>
          </w:p>
        </w:tc>
        <w:tc>
          <w:tcPr>
            <w:tcW w:w="898" w:type="dxa"/>
            <w:gridSpan w:val="2"/>
          </w:tcPr>
          <w:p w14:paraId="45340865" w14:textId="3B7C59AA" w:rsidR="00FE667C" w:rsidRPr="00302CF2" w:rsidRDefault="00FE667C" w:rsidP="00FE667C">
            <w:pPr>
              <w:spacing w:after="0"/>
              <w:jc w:val="center"/>
              <w:rPr>
                <w:rFonts w:cs="Arial"/>
              </w:rPr>
            </w:pPr>
            <w:r>
              <w:rPr>
                <w:rFonts w:cs="Arial"/>
              </w:rPr>
              <w:t>0.0</w:t>
            </w:r>
          </w:p>
        </w:tc>
        <w:tc>
          <w:tcPr>
            <w:tcW w:w="898" w:type="dxa"/>
          </w:tcPr>
          <w:p w14:paraId="7832F037" w14:textId="2C889544" w:rsidR="00FE667C" w:rsidRPr="00302CF2" w:rsidRDefault="00FE667C" w:rsidP="00FE667C">
            <w:pPr>
              <w:spacing w:after="0"/>
              <w:jc w:val="center"/>
              <w:rPr>
                <w:rFonts w:cs="Arial"/>
              </w:rPr>
            </w:pPr>
            <w:r>
              <w:rPr>
                <w:rFonts w:cs="Arial"/>
              </w:rPr>
              <w:t>4.7</w:t>
            </w:r>
          </w:p>
        </w:tc>
        <w:tc>
          <w:tcPr>
            <w:tcW w:w="897" w:type="dxa"/>
          </w:tcPr>
          <w:p w14:paraId="553672E7" w14:textId="0ED328A0" w:rsidR="00FE667C" w:rsidRPr="00302CF2" w:rsidRDefault="00FE667C" w:rsidP="00FE667C">
            <w:pPr>
              <w:spacing w:after="0"/>
              <w:jc w:val="center"/>
              <w:rPr>
                <w:rFonts w:cs="Arial"/>
              </w:rPr>
            </w:pPr>
            <w:r w:rsidRPr="00E417B7">
              <w:rPr>
                <w:rFonts w:cs="Arial"/>
              </w:rPr>
              <w:t>1.5</w:t>
            </w:r>
          </w:p>
        </w:tc>
        <w:tc>
          <w:tcPr>
            <w:tcW w:w="898" w:type="dxa"/>
          </w:tcPr>
          <w:p w14:paraId="24E2EAC0" w14:textId="55CA2A36" w:rsidR="00FE667C" w:rsidRPr="00302CF2" w:rsidRDefault="00FE667C" w:rsidP="00FE667C">
            <w:pPr>
              <w:spacing w:after="0"/>
              <w:jc w:val="center"/>
              <w:rPr>
                <w:rFonts w:cs="Arial"/>
              </w:rPr>
            </w:pPr>
            <w:r w:rsidRPr="00E417B7">
              <w:rPr>
                <w:rFonts w:cs="Arial"/>
              </w:rPr>
              <w:t>7.3</w:t>
            </w:r>
          </w:p>
        </w:tc>
        <w:tc>
          <w:tcPr>
            <w:tcW w:w="898" w:type="dxa"/>
          </w:tcPr>
          <w:p w14:paraId="305491A1" w14:textId="47C23A46" w:rsidR="00FE667C" w:rsidRPr="00302CF2" w:rsidRDefault="00FE667C" w:rsidP="00FE667C">
            <w:pPr>
              <w:spacing w:after="0"/>
              <w:jc w:val="center"/>
              <w:rPr>
                <w:rFonts w:cs="Arial"/>
              </w:rPr>
            </w:pPr>
            <w:r w:rsidRPr="00E417B7">
              <w:rPr>
                <w:rFonts w:cs="Arial"/>
              </w:rPr>
              <w:t>1.9</w:t>
            </w:r>
          </w:p>
        </w:tc>
        <w:tc>
          <w:tcPr>
            <w:tcW w:w="898" w:type="dxa"/>
          </w:tcPr>
          <w:p w14:paraId="3763AB13" w14:textId="01427569" w:rsidR="00FE667C" w:rsidRPr="00302CF2" w:rsidRDefault="00FE667C" w:rsidP="00FE667C">
            <w:pPr>
              <w:spacing w:after="0"/>
              <w:jc w:val="center"/>
              <w:rPr>
                <w:rFonts w:cs="Arial"/>
              </w:rPr>
            </w:pPr>
            <w:r w:rsidRPr="00E417B7">
              <w:rPr>
                <w:rFonts w:cs="Arial"/>
              </w:rPr>
              <w:t>6.9</w:t>
            </w:r>
          </w:p>
        </w:tc>
      </w:tr>
      <w:tr w:rsidR="00FE667C" w14:paraId="7DE5A277" w14:textId="77777777" w:rsidTr="00436817">
        <w:trPr>
          <w:trHeight w:val="566"/>
        </w:trPr>
        <w:tc>
          <w:tcPr>
            <w:tcW w:w="15417" w:type="dxa"/>
            <w:gridSpan w:val="15"/>
            <w:shd w:val="clear" w:color="auto" w:fill="CCFFCC"/>
            <w:vAlign w:val="bottom"/>
          </w:tcPr>
          <w:p w14:paraId="6A84A61D" w14:textId="54723B7B" w:rsidR="00FE667C" w:rsidRPr="00FE667C" w:rsidRDefault="00FE667C" w:rsidP="00F67700">
            <w:pPr>
              <w:spacing w:after="0"/>
              <w:rPr>
                <w:rFonts w:cs="Arial"/>
                <w:b/>
              </w:rPr>
            </w:pPr>
            <w:r>
              <w:rPr>
                <w:rFonts w:cs="Arial"/>
                <w:b/>
              </w:rPr>
              <w:lastRenderedPageBreak/>
              <w:t>KS2 2016 Progress M</w:t>
            </w:r>
            <w:r w:rsidRPr="00FE667C">
              <w:rPr>
                <w:rFonts w:cs="Arial"/>
                <w:b/>
              </w:rPr>
              <w:t>easure Averages</w:t>
            </w:r>
          </w:p>
        </w:tc>
      </w:tr>
      <w:tr w:rsidR="00991AC7" w14:paraId="3070C222" w14:textId="77777777" w:rsidTr="00991AC7">
        <w:tc>
          <w:tcPr>
            <w:tcW w:w="7337" w:type="dxa"/>
            <w:gridSpan w:val="5"/>
          </w:tcPr>
          <w:p w14:paraId="3180CFBA" w14:textId="04B2F680" w:rsidR="00991AC7" w:rsidRPr="00991AC7" w:rsidRDefault="00991AC7" w:rsidP="00326C32">
            <w:pPr>
              <w:spacing w:after="0"/>
              <w:rPr>
                <w:rFonts w:cs="Arial"/>
                <w:b/>
              </w:rPr>
            </w:pPr>
            <w:r w:rsidRPr="00991AC7">
              <w:rPr>
                <w:rFonts w:cs="Arial"/>
                <w:b/>
              </w:rPr>
              <w:t>Group Focus / pupil number</w:t>
            </w:r>
          </w:p>
        </w:tc>
        <w:tc>
          <w:tcPr>
            <w:tcW w:w="2693" w:type="dxa"/>
            <w:gridSpan w:val="3"/>
          </w:tcPr>
          <w:p w14:paraId="4844C791" w14:textId="60A745AB" w:rsidR="00991AC7" w:rsidRPr="00991AC7" w:rsidRDefault="00991AC7" w:rsidP="00991AC7">
            <w:pPr>
              <w:spacing w:after="0"/>
              <w:jc w:val="center"/>
              <w:rPr>
                <w:rFonts w:cs="Arial"/>
                <w:b/>
              </w:rPr>
            </w:pPr>
            <w:r w:rsidRPr="00991AC7">
              <w:rPr>
                <w:rFonts w:cs="Arial"/>
                <w:b/>
              </w:rPr>
              <w:t>Reading</w:t>
            </w:r>
          </w:p>
        </w:tc>
        <w:tc>
          <w:tcPr>
            <w:tcW w:w="2693" w:type="dxa"/>
            <w:gridSpan w:val="4"/>
          </w:tcPr>
          <w:p w14:paraId="2F96409E" w14:textId="51229AE4" w:rsidR="00991AC7" w:rsidRPr="00991AC7" w:rsidRDefault="00991AC7" w:rsidP="00991AC7">
            <w:pPr>
              <w:spacing w:after="0"/>
              <w:jc w:val="center"/>
              <w:rPr>
                <w:rFonts w:cs="Arial"/>
                <w:b/>
              </w:rPr>
            </w:pPr>
            <w:r w:rsidRPr="00991AC7">
              <w:rPr>
                <w:rFonts w:cs="Arial"/>
                <w:b/>
              </w:rPr>
              <w:t>Writing</w:t>
            </w:r>
          </w:p>
        </w:tc>
        <w:tc>
          <w:tcPr>
            <w:tcW w:w="2694" w:type="dxa"/>
            <w:gridSpan w:val="3"/>
          </w:tcPr>
          <w:p w14:paraId="3CD41D31" w14:textId="0DCEC9DB" w:rsidR="00991AC7" w:rsidRPr="00991AC7" w:rsidRDefault="00991AC7" w:rsidP="00991AC7">
            <w:pPr>
              <w:spacing w:after="0"/>
              <w:jc w:val="center"/>
              <w:rPr>
                <w:rFonts w:cs="Arial"/>
                <w:b/>
              </w:rPr>
            </w:pPr>
            <w:r w:rsidRPr="00991AC7">
              <w:rPr>
                <w:rFonts w:cs="Arial"/>
                <w:b/>
              </w:rPr>
              <w:t>Maths</w:t>
            </w:r>
          </w:p>
        </w:tc>
      </w:tr>
      <w:tr w:rsidR="00991AC7" w14:paraId="2C0D7BA8" w14:textId="77777777" w:rsidTr="00991AC7">
        <w:tc>
          <w:tcPr>
            <w:tcW w:w="6439" w:type="dxa"/>
            <w:gridSpan w:val="4"/>
          </w:tcPr>
          <w:p w14:paraId="292C5528" w14:textId="4B883E42" w:rsidR="00991AC7" w:rsidRPr="00302CF2" w:rsidRDefault="00991AC7" w:rsidP="00326C32">
            <w:pPr>
              <w:spacing w:after="0"/>
              <w:rPr>
                <w:rFonts w:cs="Arial"/>
              </w:rPr>
            </w:pPr>
            <w:r>
              <w:rPr>
                <w:rFonts w:cs="Arial"/>
              </w:rPr>
              <w:t>Pupil Premium</w:t>
            </w:r>
          </w:p>
        </w:tc>
        <w:tc>
          <w:tcPr>
            <w:tcW w:w="898" w:type="dxa"/>
          </w:tcPr>
          <w:p w14:paraId="24CBAB5C" w14:textId="7846FA14" w:rsidR="00991AC7" w:rsidRPr="00302CF2" w:rsidRDefault="00991AC7" w:rsidP="00991AC7">
            <w:pPr>
              <w:spacing w:after="0"/>
              <w:jc w:val="center"/>
              <w:rPr>
                <w:rFonts w:cs="Arial"/>
              </w:rPr>
            </w:pPr>
            <w:r>
              <w:rPr>
                <w:rFonts w:cs="Arial"/>
              </w:rPr>
              <w:t>17</w:t>
            </w:r>
          </w:p>
        </w:tc>
        <w:tc>
          <w:tcPr>
            <w:tcW w:w="2693" w:type="dxa"/>
            <w:gridSpan w:val="3"/>
          </w:tcPr>
          <w:p w14:paraId="0B887C8B" w14:textId="298B1792" w:rsidR="00991AC7" w:rsidRPr="00302CF2" w:rsidRDefault="00991AC7" w:rsidP="00991AC7">
            <w:pPr>
              <w:spacing w:after="0"/>
              <w:jc w:val="center"/>
              <w:rPr>
                <w:rFonts w:cs="Arial"/>
              </w:rPr>
            </w:pPr>
            <w:r>
              <w:rPr>
                <w:rFonts w:cs="Arial"/>
              </w:rPr>
              <w:t>0.6</w:t>
            </w:r>
          </w:p>
        </w:tc>
        <w:tc>
          <w:tcPr>
            <w:tcW w:w="2693" w:type="dxa"/>
            <w:gridSpan w:val="4"/>
          </w:tcPr>
          <w:p w14:paraId="6487F5A3" w14:textId="126AAF03" w:rsidR="00991AC7" w:rsidRPr="00302CF2" w:rsidRDefault="00991AC7" w:rsidP="00991AC7">
            <w:pPr>
              <w:spacing w:after="0"/>
              <w:jc w:val="center"/>
              <w:rPr>
                <w:rFonts w:cs="Arial"/>
              </w:rPr>
            </w:pPr>
            <w:r>
              <w:rPr>
                <w:rFonts w:cs="Arial"/>
              </w:rPr>
              <w:t>5.2</w:t>
            </w:r>
          </w:p>
        </w:tc>
        <w:tc>
          <w:tcPr>
            <w:tcW w:w="2694" w:type="dxa"/>
            <w:gridSpan w:val="3"/>
          </w:tcPr>
          <w:p w14:paraId="0F6EE32A" w14:textId="2EBFC79D" w:rsidR="00991AC7" w:rsidRPr="00302CF2" w:rsidRDefault="00991AC7" w:rsidP="00991AC7">
            <w:pPr>
              <w:spacing w:after="0"/>
              <w:jc w:val="center"/>
              <w:rPr>
                <w:rFonts w:cs="Arial"/>
              </w:rPr>
            </w:pPr>
            <w:r>
              <w:rPr>
                <w:rFonts w:cs="Arial"/>
              </w:rPr>
              <w:t>1.6</w:t>
            </w:r>
          </w:p>
        </w:tc>
      </w:tr>
      <w:tr w:rsidR="00991AC7" w14:paraId="5688F5BA" w14:textId="77777777" w:rsidTr="00991AC7">
        <w:tc>
          <w:tcPr>
            <w:tcW w:w="6439" w:type="dxa"/>
            <w:gridSpan w:val="4"/>
          </w:tcPr>
          <w:p w14:paraId="14EC284B" w14:textId="44C9441E" w:rsidR="00991AC7" w:rsidRPr="00302CF2" w:rsidRDefault="00991AC7" w:rsidP="00326C32">
            <w:pPr>
              <w:spacing w:after="0"/>
              <w:rPr>
                <w:rFonts w:cs="Arial"/>
              </w:rPr>
            </w:pPr>
            <w:r>
              <w:rPr>
                <w:rFonts w:cs="Arial"/>
              </w:rPr>
              <w:t>Non Pupil Premium</w:t>
            </w:r>
          </w:p>
        </w:tc>
        <w:tc>
          <w:tcPr>
            <w:tcW w:w="898" w:type="dxa"/>
          </w:tcPr>
          <w:p w14:paraId="42D28755" w14:textId="55F4C088" w:rsidR="00991AC7" w:rsidRPr="00302CF2" w:rsidRDefault="00991AC7" w:rsidP="00991AC7">
            <w:pPr>
              <w:spacing w:after="0"/>
              <w:jc w:val="center"/>
              <w:rPr>
                <w:rFonts w:cs="Arial"/>
              </w:rPr>
            </w:pPr>
            <w:r>
              <w:rPr>
                <w:rFonts w:cs="Arial"/>
              </w:rPr>
              <w:t>21</w:t>
            </w:r>
          </w:p>
        </w:tc>
        <w:tc>
          <w:tcPr>
            <w:tcW w:w="2693" w:type="dxa"/>
            <w:gridSpan w:val="3"/>
          </w:tcPr>
          <w:p w14:paraId="423636C1" w14:textId="581400AC" w:rsidR="00991AC7" w:rsidRPr="00302CF2" w:rsidRDefault="00991AC7" w:rsidP="00991AC7">
            <w:pPr>
              <w:spacing w:after="0"/>
              <w:jc w:val="center"/>
              <w:rPr>
                <w:rFonts w:cs="Arial"/>
              </w:rPr>
            </w:pPr>
            <w:r>
              <w:rPr>
                <w:rFonts w:cs="Arial"/>
              </w:rPr>
              <w:t>0.4</w:t>
            </w:r>
          </w:p>
        </w:tc>
        <w:tc>
          <w:tcPr>
            <w:tcW w:w="2693" w:type="dxa"/>
            <w:gridSpan w:val="4"/>
          </w:tcPr>
          <w:p w14:paraId="1962806F" w14:textId="21C8C87A" w:rsidR="00991AC7" w:rsidRPr="00302CF2" w:rsidRDefault="00991AC7" w:rsidP="00991AC7">
            <w:pPr>
              <w:spacing w:after="0"/>
              <w:jc w:val="center"/>
              <w:rPr>
                <w:rFonts w:cs="Arial"/>
              </w:rPr>
            </w:pPr>
            <w:r>
              <w:rPr>
                <w:rFonts w:cs="Arial"/>
              </w:rPr>
              <w:t>4.7</w:t>
            </w:r>
          </w:p>
        </w:tc>
        <w:tc>
          <w:tcPr>
            <w:tcW w:w="2694" w:type="dxa"/>
            <w:gridSpan w:val="3"/>
          </w:tcPr>
          <w:p w14:paraId="02B0DFDE" w14:textId="0E599CF8" w:rsidR="00991AC7" w:rsidRPr="00302CF2" w:rsidRDefault="00991AC7" w:rsidP="00991AC7">
            <w:pPr>
              <w:spacing w:after="0"/>
              <w:jc w:val="center"/>
              <w:rPr>
                <w:rFonts w:cs="Arial"/>
              </w:rPr>
            </w:pPr>
            <w:r>
              <w:rPr>
                <w:rFonts w:cs="Arial"/>
              </w:rPr>
              <w:t>-1.8</w:t>
            </w:r>
          </w:p>
        </w:tc>
      </w:tr>
    </w:tbl>
    <w:p w14:paraId="6BE0591B" w14:textId="77777777" w:rsidR="00302CF2" w:rsidRDefault="00302CF2" w:rsidP="00326C32">
      <w:pPr>
        <w:spacing w:after="0"/>
        <w:rPr>
          <w:rFonts w:cs="Arial"/>
          <w:sz w:val="12"/>
          <w:szCs w:val="12"/>
        </w:rPr>
      </w:pPr>
    </w:p>
    <w:p w14:paraId="18C74211" w14:textId="77777777" w:rsidR="00302CF2" w:rsidRDefault="00302CF2" w:rsidP="00326C32">
      <w:pPr>
        <w:spacing w:after="0"/>
        <w:rPr>
          <w:rFonts w:cs="Arial"/>
          <w:sz w:val="12"/>
          <w:szCs w:val="12"/>
        </w:rPr>
      </w:pPr>
    </w:p>
    <w:p w14:paraId="2F3E5753" w14:textId="77777777" w:rsidR="00302CF2" w:rsidRPr="00531CFD" w:rsidRDefault="00302CF2" w:rsidP="00326C32">
      <w:pPr>
        <w:spacing w:after="0"/>
        <w:rPr>
          <w:rFonts w:cs="Arial"/>
          <w:sz w:val="12"/>
          <w:szCs w:val="12"/>
        </w:rPr>
      </w:pPr>
    </w:p>
    <w:tbl>
      <w:tblPr>
        <w:tblStyle w:val="TableGrid"/>
        <w:tblW w:w="15417" w:type="dxa"/>
        <w:tblLook w:val="04A0" w:firstRow="1" w:lastRow="0" w:firstColumn="1" w:lastColumn="0" w:noHBand="0" w:noVBand="1"/>
      </w:tblPr>
      <w:tblGrid>
        <w:gridCol w:w="817"/>
        <w:gridCol w:w="45"/>
        <w:gridCol w:w="8885"/>
        <w:gridCol w:w="5670"/>
      </w:tblGrid>
      <w:tr w:rsidR="00326C32" w:rsidRPr="00326C32" w14:paraId="7A755DDA" w14:textId="77777777" w:rsidTr="005B5696">
        <w:trPr>
          <w:trHeight w:hRule="exact" w:val="340"/>
        </w:trPr>
        <w:tc>
          <w:tcPr>
            <w:tcW w:w="15417" w:type="dxa"/>
            <w:gridSpan w:val="4"/>
            <w:shd w:val="clear" w:color="auto" w:fill="CCFFCC"/>
            <w:tcMar>
              <w:top w:w="57" w:type="dxa"/>
              <w:bottom w:w="57" w:type="dxa"/>
            </w:tcMar>
          </w:tcPr>
          <w:p w14:paraId="1BDFF98D" w14:textId="0C7B6AA1" w:rsidR="00326C32" w:rsidRPr="005B5696" w:rsidRDefault="00AA75F8" w:rsidP="005B5696">
            <w:pPr>
              <w:pStyle w:val="ListParagraph"/>
              <w:numPr>
                <w:ilvl w:val="0"/>
                <w:numId w:val="46"/>
              </w:numPr>
              <w:spacing w:after="0" w:line="240" w:lineRule="auto"/>
              <w:rPr>
                <w:rFonts w:cs="Arial"/>
                <w:b/>
              </w:rPr>
            </w:pPr>
            <w:r>
              <w:rPr>
                <w:rFonts w:cs="Arial"/>
                <w:b/>
              </w:rPr>
              <w:t>Barriers to Future A</w:t>
            </w:r>
            <w:r w:rsidR="005B5696">
              <w:rPr>
                <w:rFonts w:cs="Arial"/>
                <w:b/>
              </w:rPr>
              <w:t>ttainment (for pupils eligible for PP)</w:t>
            </w:r>
          </w:p>
        </w:tc>
      </w:tr>
      <w:tr w:rsidR="00326C32" w:rsidRPr="00326C32" w14:paraId="6EDED614" w14:textId="77777777" w:rsidTr="005B5696">
        <w:trPr>
          <w:trHeight w:hRule="exact" w:val="340"/>
        </w:trPr>
        <w:tc>
          <w:tcPr>
            <w:tcW w:w="15417" w:type="dxa"/>
            <w:gridSpan w:val="4"/>
            <w:shd w:val="clear" w:color="auto" w:fill="CCFFCC"/>
            <w:tcMar>
              <w:top w:w="57" w:type="dxa"/>
              <w:bottom w:w="57" w:type="dxa"/>
            </w:tcMar>
          </w:tcPr>
          <w:p w14:paraId="039E66EA" w14:textId="75054479" w:rsidR="00326C32" w:rsidRPr="00326C32" w:rsidRDefault="00AA75F8" w:rsidP="0041396D">
            <w:pPr>
              <w:rPr>
                <w:rFonts w:cs="Arial"/>
                <w:b/>
              </w:rPr>
            </w:pPr>
            <w:r>
              <w:rPr>
                <w:rFonts w:cs="Arial"/>
                <w:b/>
              </w:rPr>
              <w:t>In-school B</w:t>
            </w:r>
            <w:r w:rsidR="00326C32" w:rsidRPr="00326C32">
              <w:rPr>
                <w:rFonts w:cs="Arial"/>
                <w:b/>
              </w:rPr>
              <w:t>arriers</w:t>
            </w:r>
          </w:p>
        </w:tc>
      </w:tr>
      <w:tr w:rsidR="00326C32" w:rsidRPr="00326C32" w14:paraId="7F810191" w14:textId="77777777" w:rsidTr="00531CFD">
        <w:trPr>
          <w:trHeight w:hRule="exact" w:val="340"/>
        </w:trPr>
        <w:tc>
          <w:tcPr>
            <w:tcW w:w="862" w:type="dxa"/>
            <w:gridSpan w:val="2"/>
            <w:tcMar>
              <w:top w:w="57" w:type="dxa"/>
              <w:bottom w:w="57" w:type="dxa"/>
            </w:tcMar>
          </w:tcPr>
          <w:p w14:paraId="75C7AA82" w14:textId="77777777"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2"/>
          </w:tcPr>
          <w:p w14:paraId="07E53723" w14:textId="2E6095E7" w:rsidR="00326C32" w:rsidRPr="00326C32" w:rsidRDefault="006A4472" w:rsidP="00D04B89">
            <w:pPr>
              <w:rPr>
                <w:rFonts w:cs="Arial"/>
              </w:rPr>
            </w:pPr>
            <w:r>
              <w:rPr>
                <w:rFonts w:cs="Arial"/>
              </w:rPr>
              <w:t>Low levels on entry, particularly in communication, literacy and language</w:t>
            </w:r>
          </w:p>
        </w:tc>
      </w:tr>
      <w:tr w:rsidR="00326C32" w:rsidRPr="00326C32" w14:paraId="597E1C73" w14:textId="77777777" w:rsidTr="00531CFD">
        <w:trPr>
          <w:trHeight w:hRule="exact" w:val="340"/>
        </w:trPr>
        <w:tc>
          <w:tcPr>
            <w:tcW w:w="862" w:type="dxa"/>
            <w:gridSpan w:val="2"/>
            <w:tcMar>
              <w:top w:w="57" w:type="dxa"/>
              <w:bottom w:w="57" w:type="dxa"/>
            </w:tcMar>
          </w:tcPr>
          <w:p w14:paraId="13261F4D" w14:textId="77777777"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2"/>
          </w:tcPr>
          <w:p w14:paraId="388B77C2" w14:textId="17C03D77" w:rsidR="00326C32" w:rsidRPr="00326C32" w:rsidRDefault="006A4472" w:rsidP="006A4472">
            <w:pPr>
              <w:rPr>
                <w:rFonts w:cs="Arial"/>
              </w:rPr>
            </w:pPr>
            <w:r>
              <w:rPr>
                <w:rFonts w:cs="Arial"/>
              </w:rPr>
              <w:t xml:space="preserve">Some pupils </w:t>
            </w:r>
            <w:r w:rsidR="0033727A">
              <w:rPr>
                <w:rFonts w:cs="Arial"/>
              </w:rPr>
              <w:t>have low self</w:t>
            </w:r>
            <w:r w:rsidR="00DE34D6">
              <w:rPr>
                <w:rFonts w:cs="Arial"/>
              </w:rPr>
              <w:t>-</w:t>
            </w:r>
            <w:r>
              <w:rPr>
                <w:rFonts w:cs="Arial"/>
              </w:rPr>
              <w:t xml:space="preserve">esteem, which </w:t>
            </w:r>
            <w:r w:rsidR="0033727A">
              <w:rPr>
                <w:rFonts w:cs="Arial"/>
              </w:rPr>
              <w:t xml:space="preserve">affects </w:t>
            </w:r>
            <w:r>
              <w:rPr>
                <w:rFonts w:cs="Arial"/>
              </w:rPr>
              <w:t>longer-term</w:t>
            </w:r>
            <w:r w:rsidR="0033727A">
              <w:rPr>
                <w:rFonts w:cs="Arial"/>
              </w:rPr>
              <w:t xml:space="preserve"> achievement.</w:t>
            </w:r>
          </w:p>
        </w:tc>
      </w:tr>
      <w:tr w:rsidR="00326C32" w:rsidRPr="00326C32" w14:paraId="79E4DAC7" w14:textId="77777777" w:rsidTr="00531CFD">
        <w:trPr>
          <w:trHeight w:hRule="exact" w:val="340"/>
        </w:trPr>
        <w:tc>
          <w:tcPr>
            <w:tcW w:w="862" w:type="dxa"/>
            <w:gridSpan w:val="2"/>
            <w:tcMar>
              <w:top w:w="57" w:type="dxa"/>
              <w:bottom w:w="57" w:type="dxa"/>
            </w:tcMar>
          </w:tcPr>
          <w:p w14:paraId="561652D9" w14:textId="77777777" w:rsidR="00326C32" w:rsidRPr="00326C32" w:rsidRDefault="00326C32" w:rsidP="00D04B89">
            <w:pPr>
              <w:tabs>
                <w:tab w:val="left" w:pos="75"/>
              </w:tabs>
              <w:ind w:left="426" w:hanging="335"/>
              <w:rPr>
                <w:rFonts w:cs="Arial"/>
                <w:b/>
              </w:rPr>
            </w:pPr>
            <w:r w:rsidRPr="00326C32">
              <w:rPr>
                <w:rFonts w:cs="Arial"/>
                <w:b/>
              </w:rPr>
              <w:t>C.</w:t>
            </w:r>
          </w:p>
        </w:tc>
        <w:tc>
          <w:tcPr>
            <w:tcW w:w="14555" w:type="dxa"/>
            <w:gridSpan w:val="2"/>
          </w:tcPr>
          <w:p w14:paraId="31753E54" w14:textId="66991926" w:rsidR="00326C32" w:rsidRPr="00326C32" w:rsidRDefault="006A4472" w:rsidP="00D04B89">
            <w:pPr>
              <w:rPr>
                <w:rFonts w:cs="Arial"/>
              </w:rPr>
            </w:pPr>
            <w:r>
              <w:rPr>
                <w:rFonts w:cs="Arial"/>
              </w:rPr>
              <w:t xml:space="preserve">A lack of aspiration and therefore lack of motivation to learn </w:t>
            </w:r>
          </w:p>
        </w:tc>
      </w:tr>
      <w:tr w:rsidR="00326C32" w:rsidRPr="00326C32" w14:paraId="2427F1B6" w14:textId="77777777" w:rsidTr="006A4472">
        <w:trPr>
          <w:trHeight w:hRule="exact" w:val="340"/>
        </w:trPr>
        <w:tc>
          <w:tcPr>
            <w:tcW w:w="15417" w:type="dxa"/>
            <w:gridSpan w:val="4"/>
            <w:shd w:val="clear" w:color="auto" w:fill="CCFFCC"/>
            <w:tcMar>
              <w:top w:w="57" w:type="dxa"/>
              <w:bottom w:w="57" w:type="dxa"/>
            </w:tcMar>
          </w:tcPr>
          <w:p w14:paraId="5BAA0252" w14:textId="1C38D664" w:rsidR="00326C32" w:rsidRPr="00326C32" w:rsidRDefault="00AA75F8" w:rsidP="006A4472">
            <w:pPr>
              <w:rPr>
                <w:rFonts w:cs="Arial"/>
                <w:b/>
              </w:rPr>
            </w:pPr>
            <w:r>
              <w:rPr>
                <w:rFonts w:cs="Arial"/>
                <w:b/>
              </w:rPr>
              <w:t>External B</w:t>
            </w:r>
            <w:r w:rsidR="00326C32" w:rsidRPr="00326C32">
              <w:rPr>
                <w:rFonts w:cs="Arial"/>
                <w:b/>
              </w:rPr>
              <w:t>arriers</w:t>
            </w:r>
          </w:p>
        </w:tc>
      </w:tr>
      <w:tr w:rsidR="00326C32" w:rsidRPr="00326C32" w14:paraId="5BB14E16" w14:textId="77777777" w:rsidTr="00531CFD">
        <w:trPr>
          <w:trHeight w:hRule="exact" w:val="340"/>
        </w:trPr>
        <w:tc>
          <w:tcPr>
            <w:tcW w:w="862" w:type="dxa"/>
            <w:gridSpan w:val="2"/>
            <w:tcMar>
              <w:top w:w="57" w:type="dxa"/>
              <w:bottom w:w="57" w:type="dxa"/>
            </w:tcMar>
          </w:tcPr>
          <w:p w14:paraId="2B709881" w14:textId="77777777" w:rsidR="00326C32" w:rsidRPr="00326C32" w:rsidRDefault="00326C32" w:rsidP="00D04B89">
            <w:pPr>
              <w:tabs>
                <w:tab w:val="left" w:pos="60"/>
                <w:tab w:val="left" w:pos="284"/>
              </w:tabs>
              <w:ind w:left="426" w:hanging="321"/>
              <w:rPr>
                <w:rFonts w:cs="Arial"/>
                <w:b/>
              </w:rPr>
            </w:pPr>
            <w:r w:rsidRPr="00326C32">
              <w:rPr>
                <w:rFonts w:cs="Arial"/>
                <w:b/>
              </w:rPr>
              <w:t xml:space="preserve">D. </w:t>
            </w:r>
          </w:p>
        </w:tc>
        <w:tc>
          <w:tcPr>
            <w:tcW w:w="14555" w:type="dxa"/>
            <w:gridSpan w:val="2"/>
          </w:tcPr>
          <w:p w14:paraId="199747FC" w14:textId="48B06900" w:rsidR="00326C32" w:rsidRPr="00326C32" w:rsidRDefault="000A5F0E" w:rsidP="000A5F0E">
            <w:pPr>
              <w:rPr>
                <w:rFonts w:cs="Arial"/>
              </w:rPr>
            </w:pPr>
            <w:r>
              <w:rPr>
                <w:rFonts w:cs="Arial"/>
              </w:rPr>
              <w:t>Some parents are not skilled in providing support for basic learning at home</w:t>
            </w:r>
          </w:p>
        </w:tc>
      </w:tr>
      <w:tr w:rsidR="00326C32" w:rsidRPr="00326C32" w14:paraId="4C831214" w14:textId="77777777" w:rsidTr="006A4472">
        <w:trPr>
          <w:trHeight w:hRule="exact" w:val="340"/>
        </w:trPr>
        <w:tc>
          <w:tcPr>
            <w:tcW w:w="9747" w:type="dxa"/>
            <w:gridSpan w:val="3"/>
            <w:shd w:val="clear" w:color="auto" w:fill="CCFFCC"/>
            <w:tcMar>
              <w:top w:w="57" w:type="dxa"/>
              <w:bottom w:w="57" w:type="dxa"/>
            </w:tcMar>
          </w:tcPr>
          <w:p w14:paraId="6C8269FB" w14:textId="5908E70D" w:rsidR="00326C32" w:rsidRPr="006A4472" w:rsidRDefault="00AA75F8" w:rsidP="006A4472">
            <w:pPr>
              <w:pStyle w:val="ListParagraph"/>
              <w:numPr>
                <w:ilvl w:val="0"/>
                <w:numId w:val="46"/>
              </w:numPr>
              <w:rPr>
                <w:rFonts w:cs="Arial"/>
                <w:b/>
              </w:rPr>
            </w:pPr>
            <w:r>
              <w:rPr>
                <w:rFonts w:cs="Arial"/>
                <w:b/>
              </w:rPr>
              <w:t>Desired O</w:t>
            </w:r>
            <w:r w:rsidR="00326C32" w:rsidRPr="006A4472">
              <w:rPr>
                <w:rFonts w:cs="Arial"/>
                <w:b/>
              </w:rPr>
              <w:t>utcomes</w:t>
            </w:r>
          </w:p>
        </w:tc>
        <w:tc>
          <w:tcPr>
            <w:tcW w:w="5670" w:type="dxa"/>
            <w:shd w:val="clear" w:color="auto" w:fill="CCFFCC"/>
          </w:tcPr>
          <w:p w14:paraId="6228A65C" w14:textId="77777777" w:rsidR="00326C32" w:rsidRPr="00326C32" w:rsidRDefault="00326C32" w:rsidP="00D04B89">
            <w:pPr>
              <w:rPr>
                <w:rFonts w:cs="Arial"/>
                <w:b/>
              </w:rPr>
            </w:pPr>
            <w:r w:rsidRPr="00326C32">
              <w:rPr>
                <w:rFonts w:cs="Arial"/>
                <w:b/>
              </w:rPr>
              <w:t xml:space="preserve">Success criteria </w:t>
            </w:r>
          </w:p>
        </w:tc>
      </w:tr>
      <w:tr w:rsidR="00326C32" w:rsidRPr="00326C32" w14:paraId="2F5DB705" w14:textId="77777777" w:rsidTr="000A5F0E">
        <w:trPr>
          <w:trHeight w:hRule="exact" w:val="1284"/>
        </w:trPr>
        <w:tc>
          <w:tcPr>
            <w:tcW w:w="817" w:type="dxa"/>
            <w:tcMar>
              <w:top w:w="57" w:type="dxa"/>
              <w:bottom w:w="57" w:type="dxa"/>
            </w:tcMar>
          </w:tcPr>
          <w:p w14:paraId="5B59705E" w14:textId="77777777"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8930" w:type="dxa"/>
            <w:gridSpan w:val="2"/>
            <w:tcMar>
              <w:top w:w="57" w:type="dxa"/>
              <w:bottom w:w="57" w:type="dxa"/>
            </w:tcMar>
          </w:tcPr>
          <w:p w14:paraId="11344381" w14:textId="74F05A9F" w:rsidR="00326C32" w:rsidRDefault="00B232EE" w:rsidP="009F65FA">
            <w:pPr>
              <w:spacing w:after="0" w:line="240" w:lineRule="auto"/>
              <w:rPr>
                <w:rFonts w:cs="Arial"/>
              </w:rPr>
            </w:pPr>
            <w:r>
              <w:rPr>
                <w:rFonts w:cs="Arial"/>
              </w:rPr>
              <w:t>Improve</w:t>
            </w:r>
            <w:r w:rsidR="00E80700">
              <w:rPr>
                <w:rFonts w:cs="Arial"/>
              </w:rPr>
              <w:t>d</w:t>
            </w:r>
            <w:r>
              <w:rPr>
                <w:rFonts w:cs="Arial"/>
              </w:rPr>
              <w:t xml:space="preserve"> langua</w:t>
            </w:r>
            <w:r w:rsidR="00C84D58">
              <w:rPr>
                <w:rFonts w:cs="Arial"/>
              </w:rPr>
              <w:t>ge skil</w:t>
            </w:r>
            <w:r w:rsidR="000A5F0E">
              <w:rPr>
                <w:rFonts w:cs="Arial"/>
              </w:rPr>
              <w:t>l</w:t>
            </w:r>
            <w:r w:rsidR="00C84D58">
              <w:rPr>
                <w:rFonts w:cs="Arial"/>
              </w:rPr>
              <w:t>s</w:t>
            </w:r>
          </w:p>
          <w:p w14:paraId="11389D98" w14:textId="241EC27C" w:rsidR="000A5F0E" w:rsidRPr="00326C32" w:rsidRDefault="000A5F0E" w:rsidP="009F65FA">
            <w:pPr>
              <w:spacing w:after="0" w:line="240" w:lineRule="auto"/>
              <w:rPr>
                <w:rFonts w:cs="Arial"/>
              </w:rPr>
            </w:pPr>
            <w:r>
              <w:rPr>
                <w:rFonts w:cs="Arial"/>
              </w:rPr>
              <w:t>Increas</w:t>
            </w:r>
            <w:r w:rsidR="00E80700">
              <w:rPr>
                <w:rFonts w:cs="Arial"/>
              </w:rPr>
              <w:t xml:space="preserve">ed </w:t>
            </w:r>
            <w:r>
              <w:rPr>
                <w:rFonts w:cs="Arial"/>
              </w:rPr>
              <w:t>number of pupils reaching ‘greater depth’ across the curriculum</w:t>
            </w:r>
          </w:p>
        </w:tc>
        <w:tc>
          <w:tcPr>
            <w:tcW w:w="5670" w:type="dxa"/>
          </w:tcPr>
          <w:p w14:paraId="4303330F" w14:textId="77777777" w:rsidR="00326C32" w:rsidRDefault="00AF1F2A" w:rsidP="009F65FA">
            <w:pPr>
              <w:spacing w:after="0" w:line="240" w:lineRule="auto"/>
              <w:rPr>
                <w:rFonts w:cs="Arial"/>
              </w:rPr>
            </w:pPr>
            <w:r>
              <w:rPr>
                <w:rFonts w:cs="Arial"/>
              </w:rPr>
              <w:t xml:space="preserve">Outcomes at the </w:t>
            </w:r>
            <w:r w:rsidR="00DE34D6">
              <w:rPr>
                <w:rFonts w:cs="Arial"/>
              </w:rPr>
              <w:t xml:space="preserve">end of the </w:t>
            </w:r>
            <w:r>
              <w:rPr>
                <w:rFonts w:cs="Arial"/>
              </w:rPr>
              <w:t xml:space="preserve">EYFS, </w:t>
            </w:r>
            <w:r w:rsidR="00DE34D6">
              <w:rPr>
                <w:rFonts w:cs="Arial"/>
              </w:rPr>
              <w:t>KS1</w:t>
            </w:r>
            <w:r>
              <w:rPr>
                <w:rFonts w:cs="Arial"/>
              </w:rPr>
              <w:t xml:space="preserve"> in English show a 10% increase on 2016 data</w:t>
            </w:r>
          </w:p>
          <w:p w14:paraId="440282B8" w14:textId="2015691F" w:rsidR="000A5F0E" w:rsidRPr="00326C32" w:rsidRDefault="000A5F0E" w:rsidP="009F65FA">
            <w:pPr>
              <w:spacing w:after="0" w:line="240" w:lineRule="auto"/>
              <w:rPr>
                <w:rFonts w:cs="Arial"/>
              </w:rPr>
            </w:pPr>
            <w:r>
              <w:rPr>
                <w:rFonts w:cs="Arial"/>
              </w:rPr>
              <w:t>Outcomes at KS2 show an increase of 10% in reading at the higher level</w:t>
            </w:r>
          </w:p>
        </w:tc>
      </w:tr>
      <w:tr w:rsidR="00326C32" w:rsidRPr="00326C32" w14:paraId="34313303" w14:textId="77777777" w:rsidTr="00DE34D6">
        <w:trPr>
          <w:trHeight w:hRule="exact" w:val="926"/>
        </w:trPr>
        <w:tc>
          <w:tcPr>
            <w:tcW w:w="817" w:type="dxa"/>
            <w:tcMar>
              <w:top w:w="57" w:type="dxa"/>
              <w:bottom w:w="57" w:type="dxa"/>
            </w:tcMar>
          </w:tcPr>
          <w:p w14:paraId="3942FD0E" w14:textId="77777777"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8930" w:type="dxa"/>
            <w:gridSpan w:val="2"/>
            <w:tcMar>
              <w:top w:w="57" w:type="dxa"/>
              <w:bottom w:w="57" w:type="dxa"/>
            </w:tcMar>
          </w:tcPr>
          <w:p w14:paraId="59F2CB71" w14:textId="38A601FF" w:rsidR="00326C32" w:rsidRPr="00326C32" w:rsidRDefault="00E80700" w:rsidP="009F65FA">
            <w:pPr>
              <w:spacing w:after="0" w:line="240" w:lineRule="auto"/>
              <w:rPr>
                <w:rFonts w:cs="Arial"/>
              </w:rPr>
            </w:pPr>
            <w:r>
              <w:rPr>
                <w:rFonts w:cs="Arial"/>
              </w:rPr>
              <w:t xml:space="preserve">Pupils </w:t>
            </w:r>
            <w:r w:rsidR="00DE34D6">
              <w:rPr>
                <w:rFonts w:cs="Arial"/>
              </w:rPr>
              <w:t xml:space="preserve">with low self-esteem </w:t>
            </w:r>
            <w:r>
              <w:rPr>
                <w:rFonts w:cs="Arial"/>
              </w:rPr>
              <w:t xml:space="preserve">have access to </w:t>
            </w:r>
            <w:r w:rsidR="00DE34D6">
              <w:rPr>
                <w:rFonts w:cs="Arial"/>
              </w:rPr>
              <w:t xml:space="preserve">a variety of personalised </w:t>
            </w:r>
            <w:r w:rsidR="006E045F">
              <w:rPr>
                <w:rFonts w:cs="Arial"/>
              </w:rPr>
              <w:t>initiatives</w:t>
            </w:r>
            <w:r w:rsidR="00AF1F2A">
              <w:rPr>
                <w:rFonts w:cs="Arial"/>
              </w:rPr>
              <w:t xml:space="preserve"> so that achievement is in line </w:t>
            </w:r>
            <w:r>
              <w:rPr>
                <w:rFonts w:cs="Arial"/>
              </w:rPr>
              <w:t>with th</w:t>
            </w:r>
            <w:r w:rsidR="00AF1F2A">
              <w:rPr>
                <w:rFonts w:cs="Arial"/>
              </w:rPr>
              <w:t xml:space="preserve">at of </w:t>
            </w:r>
            <w:r w:rsidR="007B3F31">
              <w:rPr>
                <w:rFonts w:cs="Arial"/>
              </w:rPr>
              <w:t>peers.</w:t>
            </w:r>
          </w:p>
        </w:tc>
        <w:tc>
          <w:tcPr>
            <w:tcW w:w="5670" w:type="dxa"/>
          </w:tcPr>
          <w:p w14:paraId="52738138" w14:textId="1C802FC7" w:rsidR="00326C32" w:rsidRPr="00326C32" w:rsidRDefault="006E045F" w:rsidP="009F65FA">
            <w:pPr>
              <w:spacing w:after="0" w:line="240" w:lineRule="auto"/>
              <w:rPr>
                <w:rFonts w:cs="Arial"/>
              </w:rPr>
            </w:pPr>
            <w:r>
              <w:rPr>
                <w:rFonts w:cs="Arial"/>
              </w:rPr>
              <w:t xml:space="preserve">Improved self-esteem </w:t>
            </w:r>
            <w:r w:rsidR="00AF1F2A">
              <w:rPr>
                <w:rFonts w:cs="Arial"/>
              </w:rPr>
              <w:t>as measured by Leuven scales</w:t>
            </w:r>
          </w:p>
        </w:tc>
      </w:tr>
      <w:tr w:rsidR="00326C32" w:rsidRPr="00326C32" w14:paraId="1F86F069" w14:textId="77777777" w:rsidTr="000A5F0E">
        <w:trPr>
          <w:trHeight w:hRule="exact" w:val="1374"/>
        </w:trPr>
        <w:tc>
          <w:tcPr>
            <w:tcW w:w="817" w:type="dxa"/>
            <w:tcMar>
              <w:top w:w="57" w:type="dxa"/>
              <w:bottom w:w="57" w:type="dxa"/>
            </w:tcMar>
          </w:tcPr>
          <w:p w14:paraId="5E7EC29E" w14:textId="77777777"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8930" w:type="dxa"/>
            <w:gridSpan w:val="2"/>
            <w:tcMar>
              <w:top w:w="57" w:type="dxa"/>
              <w:bottom w:w="57" w:type="dxa"/>
            </w:tcMar>
          </w:tcPr>
          <w:p w14:paraId="7D95064B" w14:textId="53A76F46" w:rsidR="00326C32" w:rsidRDefault="00AF1F2A" w:rsidP="009F65FA">
            <w:pPr>
              <w:spacing w:after="0" w:line="240" w:lineRule="auto"/>
              <w:rPr>
                <w:rFonts w:cs="Arial"/>
              </w:rPr>
            </w:pPr>
            <w:r>
              <w:rPr>
                <w:rFonts w:cs="Arial"/>
              </w:rPr>
              <w:t>Pupils take ownership of their learning and are able to recognise their progress an</w:t>
            </w:r>
            <w:r w:rsidR="00E80700">
              <w:rPr>
                <w:rFonts w:cs="Arial"/>
              </w:rPr>
              <w:t>d</w:t>
            </w:r>
            <w:r>
              <w:rPr>
                <w:rFonts w:cs="Arial"/>
              </w:rPr>
              <w:t xml:space="preserve"> use this as a springboard to independence</w:t>
            </w:r>
            <w:r w:rsidR="000A5F0E">
              <w:rPr>
                <w:rFonts w:cs="Arial"/>
              </w:rPr>
              <w:t>.</w:t>
            </w:r>
          </w:p>
          <w:p w14:paraId="3FFD2102" w14:textId="70442CB4" w:rsidR="000A5F0E" w:rsidRPr="00326C32" w:rsidRDefault="00E80700" w:rsidP="009F65FA">
            <w:pPr>
              <w:spacing w:after="0" w:line="240" w:lineRule="auto"/>
              <w:rPr>
                <w:rFonts w:cs="Arial"/>
              </w:rPr>
            </w:pPr>
            <w:r>
              <w:rPr>
                <w:rFonts w:cs="Arial"/>
              </w:rPr>
              <w:t xml:space="preserve">Increased </w:t>
            </w:r>
            <w:r w:rsidR="000A5F0E">
              <w:rPr>
                <w:rFonts w:cs="Arial"/>
              </w:rPr>
              <w:t>number of pupils reaching ‘greater depth’ across the curriculum</w:t>
            </w:r>
          </w:p>
        </w:tc>
        <w:tc>
          <w:tcPr>
            <w:tcW w:w="5670" w:type="dxa"/>
          </w:tcPr>
          <w:p w14:paraId="6CE81BFF" w14:textId="17F681FF" w:rsidR="00326C32" w:rsidRPr="00326C32" w:rsidRDefault="006E045F" w:rsidP="009F65FA">
            <w:pPr>
              <w:spacing w:after="0" w:line="240" w:lineRule="auto"/>
              <w:rPr>
                <w:rFonts w:cs="Arial"/>
              </w:rPr>
            </w:pPr>
            <w:r>
              <w:rPr>
                <w:rFonts w:cs="Arial"/>
              </w:rPr>
              <w:t xml:space="preserve">Pupils </w:t>
            </w:r>
            <w:r w:rsidR="00302442">
              <w:rPr>
                <w:rFonts w:cs="Arial"/>
              </w:rPr>
              <w:t>make consistent</w:t>
            </w:r>
            <w:r w:rsidR="009F6887">
              <w:rPr>
                <w:rFonts w:cs="Arial"/>
              </w:rPr>
              <w:t xml:space="preserve"> progress</w:t>
            </w:r>
            <w:r w:rsidR="00AF1F2A">
              <w:rPr>
                <w:rFonts w:cs="Arial"/>
              </w:rPr>
              <w:t xml:space="preserve"> and outcomes are improved by at least 10% in</w:t>
            </w:r>
            <w:r w:rsidR="000A5F0E">
              <w:rPr>
                <w:rFonts w:cs="Arial"/>
              </w:rPr>
              <w:t xml:space="preserve"> Mathematics</w:t>
            </w:r>
            <w:r w:rsidR="00AF1F2A">
              <w:rPr>
                <w:rFonts w:cs="Arial"/>
              </w:rPr>
              <w:t xml:space="preserve"> </w:t>
            </w:r>
            <w:r w:rsidR="000A5F0E">
              <w:rPr>
                <w:rFonts w:cs="Arial"/>
              </w:rPr>
              <w:t xml:space="preserve">at KS2 </w:t>
            </w:r>
            <w:r w:rsidR="00AF1F2A">
              <w:rPr>
                <w:rFonts w:cs="Arial"/>
              </w:rPr>
              <w:t xml:space="preserve">and </w:t>
            </w:r>
            <w:r w:rsidR="000A5F0E">
              <w:rPr>
                <w:rFonts w:cs="Arial"/>
              </w:rPr>
              <w:t>by 20% combined reading, writing and mathematics</w:t>
            </w:r>
          </w:p>
        </w:tc>
      </w:tr>
      <w:tr w:rsidR="00326C32" w:rsidRPr="00326C32" w14:paraId="1AE548E6" w14:textId="77777777" w:rsidTr="000A5F0E">
        <w:trPr>
          <w:trHeight w:hRule="exact" w:val="1069"/>
        </w:trPr>
        <w:tc>
          <w:tcPr>
            <w:tcW w:w="817" w:type="dxa"/>
            <w:tcMar>
              <w:top w:w="57" w:type="dxa"/>
              <w:bottom w:w="57" w:type="dxa"/>
            </w:tcMar>
          </w:tcPr>
          <w:p w14:paraId="16C1BFD8" w14:textId="591F6AEC"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8930" w:type="dxa"/>
            <w:gridSpan w:val="2"/>
            <w:tcMar>
              <w:top w:w="57" w:type="dxa"/>
              <w:bottom w:w="57" w:type="dxa"/>
            </w:tcMar>
          </w:tcPr>
          <w:p w14:paraId="21E970D3" w14:textId="17E39769" w:rsidR="00326C32" w:rsidRPr="00326C32" w:rsidRDefault="000A5F0E" w:rsidP="009F65FA">
            <w:pPr>
              <w:spacing w:after="0" w:line="240" w:lineRule="auto"/>
              <w:rPr>
                <w:rFonts w:cs="Arial"/>
              </w:rPr>
            </w:pPr>
            <w:r>
              <w:rPr>
                <w:rFonts w:cs="Arial"/>
              </w:rPr>
              <w:t>Increased parental engagement through workshops</w:t>
            </w:r>
          </w:p>
        </w:tc>
        <w:tc>
          <w:tcPr>
            <w:tcW w:w="5670" w:type="dxa"/>
          </w:tcPr>
          <w:p w14:paraId="2E708AE3" w14:textId="71FE25C1" w:rsidR="000A5F0E" w:rsidRDefault="000A5F0E" w:rsidP="009F65FA">
            <w:pPr>
              <w:spacing w:after="0" w:line="240" w:lineRule="auto"/>
              <w:rPr>
                <w:rFonts w:cs="Arial"/>
              </w:rPr>
            </w:pPr>
            <w:r>
              <w:rPr>
                <w:rFonts w:cs="Arial"/>
              </w:rPr>
              <w:t xml:space="preserve">High </w:t>
            </w:r>
            <w:r w:rsidR="006E045F">
              <w:rPr>
                <w:rFonts w:cs="Arial"/>
              </w:rPr>
              <w:t>attendance</w:t>
            </w:r>
            <w:r>
              <w:rPr>
                <w:rFonts w:cs="Arial"/>
              </w:rPr>
              <w:t xml:space="preserve"> at workshops</w:t>
            </w:r>
          </w:p>
          <w:p w14:paraId="3DFB614A" w14:textId="536FA51F" w:rsidR="000A5F0E" w:rsidRDefault="000A5F0E" w:rsidP="009F65FA">
            <w:pPr>
              <w:spacing w:after="0" w:line="240" w:lineRule="auto"/>
              <w:rPr>
                <w:rFonts w:cs="Arial"/>
              </w:rPr>
            </w:pPr>
            <w:r>
              <w:rPr>
                <w:rFonts w:cs="Arial"/>
              </w:rPr>
              <w:t>Evaluations and parent questionnaires show that parents welcome support with their child’s learning</w:t>
            </w:r>
          </w:p>
          <w:p w14:paraId="139A20B4" w14:textId="7E2A5DBE" w:rsidR="00326C32" w:rsidRPr="00326C32" w:rsidRDefault="00326C32" w:rsidP="009F65FA">
            <w:pPr>
              <w:spacing w:after="0" w:line="240" w:lineRule="auto"/>
              <w:rPr>
                <w:rFonts w:cs="Arial"/>
              </w:rPr>
            </w:pPr>
          </w:p>
        </w:tc>
      </w:tr>
    </w:tbl>
    <w:p w14:paraId="692A592C" w14:textId="2E8CFE22" w:rsidR="00326C32" w:rsidRDefault="00326C32" w:rsidP="004F19D4">
      <w:pPr>
        <w:spacing w:after="0"/>
        <w:rPr>
          <w:rFonts w:cs="Arial"/>
        </w:rPr>
      </w:pPr>
    </w:p>
    <w:p w14:paraId="69FE6E2F" w14:textId="77777777" w:rsidR="00F67700" w:rsidRDefault="00F67700" w:rsidP="004F19D4">
      <w:pPr>
        <w:spacing w:after="0"/>
        <w:rPr>
          <w:rFonts w:cs="Arial"/>
        </w:rPr>
      </w:pPr>
    </w:p>
    <w:p w14:paraId="60D5DEF5" w14:textId="77777777" w:rsidR="00F67700" w:rsidRPr="00326C32" w:rsidRDefault="00F67700" w:rsidP="004F19D4">
      <w:pPr>
        <w:spacing w:after="0"/>
        <w:rPr>
          <w:rFonts w:cs="Arial"/>
        </w:rPr>
      </w:pPr>
    </w:p>
    <w:tbl>
      <w:tblPr>
        <w:tblStyle w:val="TableGrid"/>
        <w:tblW w:w="15417" w:type="dxa"/>
        <w:tblLayout w:type="fixed"/>
        <w:tblLook w:val="04A0" w:firstRow="1" w:lastRow="0" w:firstColumn="1" w:lastColumn="0" w:noHBand="0" w:noVBand="1"/>
      </w:tblPr>
      <w:tblGrid>
        <w:gridCol w:w="2235"/>
        <w:gridCol w:w="425"/>
        <w:gridCol w:w="1701"/>
        <w:gridCol w:w="3544"/>
        <w:gridCol w:w="3260"/>
        <w:gridCol w:w="1417"/>
        <w:gridCol w:w="2835"/>
      </w:tblGrid>
      <w:tr w:rsidR="00326C32" w:rsidRPr="00326C32" w14:paraId="14E29131" w14:textId="77777777" w:rsidTr="00AA75F8">
        <w:trPr>
          <w:trHeight w:hRule="exact" w:val="340"/>
        </w:trPr>
        <w:tc>
          <w:tcPr>
            <w:tcW w:w="15417" w:type="dxa"/>
            <w:gridSpan w:val="7"/>
            <w:shd w:val="clear" w:color="auto" w:fill="CCFFCC"/>
            <w:tcMar>
              <w:top w:w="57" w:type="dxa"/>
              <w:bottom w:w="57" w:type="dxa"/>
            </w:tcMar>
          </w:tcPr>
          <w:p w14:paraId="18ABE0FA" w14:textId="6B4E052A" w:rsidR="00326C32" w:rsidRPr="00AA75F8" w:rsidRDefault="00AA75F8" w:rsidP="00AA75F8">
            <w:pPr>
              <w:pStyle w:val="ListParagraph"/>
              <w:numPr>
                <w:ilvl w:val="0"/>
                <w:numId w:val="46"/>
              </w:numPr>
              <w:spacing w:after="0" w:line="240" w:lineRule="auto"/>
              <w:rPr>
                <w:rFonts w:cs="Arial"/>
                <w:b/>
              </w:rPr>
            </w:pPr>
            <w:r>
              <w:rPr>
                <w:rFonts w:cs="Arial"/>
                <w:b/>
              </w:rPr>
              <w:t>Planned Expenditure</w:t>
            </w:r>
          </w:p>
        </w:tc>
      </w:tr>
      <w:tr w:rsidR="00326C32" w:rsidRPr="00326C32" w14:paraId="76B621BC" w14:textId="77777777" w:rsidTr="004F00ED">
        <w:trPr>
          <w:trHeight w:hRule="exact" w:val="378"/>
        </w:trPr>
        <w:tc>
          <w:tcPr>
            <w:tcW w:w="2660" w:type="dxa"/>
            <w:gridSpan w:val="2"/>
            <w:shd w:val="clear" w:color="auto" w:fill="auto"/>
            <w:tcMar>
              <w:top w:w="57" w:type="dxa"/>
              <w:bottom w:w="57" w:type="dxa"/>
            </w:tcMar>
          </w:tcPr>
          <w:p w14:paraId="52E8CB62" w14:textId="77777777" w:rsidR="00326C32" w:rsidRPr="00326C32" w:rsidRDefault="00326C32" w:rsidP="000C6B02">
            <w:pPr>
              <w:pStyle w:val="ListParagraph"/>
              <w:spacing w:after="360"/>
              <w:ind w:left="0"/>
              <w:contextualSpacing w:val="0"/>
              <w:rPr>
                <w:rFonts w:cs="Arial"/>
                <w:b/>
              </w:rPr>
            </w:pPr>
            <w:r w:rsidRPr="00326C32">
              <w:rPr>
                <w:rFonts w:cs="Arial"/>
                <w:b/>
              </w:rPr>
              <w:t>Academic year</w:t>
            </w:r>
          </w:p>
        </w:tc>
        <w:tc>
          <w:tcPr>
            <w:tcW w:w="12757" w:type="dxa"/>
            <w:gridSpan w:val="5"/>
            <w:shd w:val="clear" w:color="auto" w:fill="auto"/>
          </w:tcPr>
          <w:p w14:paraId="47CF4C7D" w14:textId="53940C08" w:rsidR="00326C32" w:rsidRPr="006C5CF1" w:rsidRDefault="00302442" w:rsidP="006C5CF1">
            <w:pPr>
              <w:spacing w:after="360"/>
              <w:rPr>
                <w:rFonts w:cs="Arial"/>
                <w:b/>
              </w:rPr>
            </w:pPr>
            <w:r>
              <w:rPr>
                <w:rFonts w:cs="Arial"/>
                <w:b/>
              </w:rPr>
              <w:t>£106</w:t>
            </w:r>
            <w:r w:rsidR="0033727A">
              <w:rPr>
                <w:rFonts w:cs="Arial"/>
                <w:b/>
              </w:rPr>
              <w:t>,</w:t>
            </w:r>
            <w:r>
              <w:rPr>
                <w:rFonts w:cs="Arial"/>
                <w:b/>
              </w:rPr>
              <w:t>467</w:t>
            </w:r>
          </w:p>
        </w:tc>
      </w:tr>
      <w:tr w:rsidR="00326C32" w:rsidRPr="00326C32" w14:paraId="610DD8D4" w14:textId="77777777" w:rsidTr="002862E1">
        <w:trPr>
          <w:trHeight w:hRule="exact" w:val="795"/>
        </w:trPr>
        <w:tc>
          <w:tcPr>
            <w:tcW w:w="15417" w:type="dxa"/>
            <w:gridSpan w:val="7"/>
            <w:shd w:val="clear" w:color="auto" w:fill="CCFFCC"/>
            <w:tcMar>
              <w:top w:w="57" w:type="dxa"/>
              <w:bottom w:w="57" w:type="dxa"/>
            </w:tcMar>
          </w:tcPr>
          <w:p w14:paraId="443930B1" w14:textId="2B3210B3" w:rsidR="00326C32" w:rsidRPr="00326C32" w:rsidRDefault="00326C32" w:rsidP="002862E1">
            <w:pPr>
              <w:rPr>
                <w:rFonts w:cs="Arial"/>
              </w:rPr>
            </w:pPr>
            <w:r w:rsidRPr="00326C32">
              <w:rPr>
                <w:rFonts w:cs="Arial"/>
              </w:rPr>
              <w:t xml:space="preserve">The three headings below </w:t>
            </w:r>
            <w:r w:rsidR="002862E1">
              <w:rPr>
                <w:rFonts w:cs="Arial"/>
              </w:rPr>
              <w:t>demonstrate how we</w:t>
            </w:r>
            <w:r w:rsidRPr="00326C32">
              <w:rPr>
                <w:rFonts w:cs="Arial"/>
              </w:rPr>
              <w:t xml:space="preserve"> are using the Pupil Premium to improve classroom pedagogy, provide targeted support and support whole school strategies</w:t>
            </w:r>
          </w:p>
        </w:tc>
      </w:tr>
      <w:tr w:rsidR="00326C32" w:rsidRPr="00326C32" w14:paraId="331B8875" w14:textId="77777777" w:rsidTr="004F00ED">
        <w:trPr>
          <w:trHeight w:hRule="exact" w:val="471"/>
        </w:trPr>
        <w:tc>
          <w:tcPr>
            <w:tcW w:w="15417" w:type="dxa"/>
            <w:gridSpan w:val="7"/>
            <w:shd w:val="clear" w:color="auto" w:fill="FFFFFF" w:themeFill="background1"/>
            <w:tcMar>
              <w:top w:w="57" w:type="dxa"/>
              <w:bottom w:w="57" w:type="dxa"/>
            </w:tcMar>
          </w:tcPr>
          <w:p w14:paraId="6B4437BF" w14:textId="227CEC1B" w:rsidR="00326C32" w:rsidRPr="00326C32" w:rsidRDefault="002862E1" w:rsidP="00AD1C4B">
            <w:pPr>
              <w:pStyle w:val="ListParagraph"/>
              <w:numPr>
                <w:ilvl w:val="0"/>
                <w:numId w:val="26"/>
              </w:numPr>
              <w:spacing w:after="0" w:line="240" w:lineRule="auto"/>
              <w:ind w:left="426" w:hanging="142"/>
              <w:contextualSpacing w:val="0"/>
              <w:rPr>
                <w:rFonts w:cs="Arial"/>
                <w:b/>
              </w:rPr>
            </w:pPr>
            <w:r>
              <w:rPr>
                <w:rFonts w:cs="Arial"/>
                <w:b/>
              </w:rPr>
              <w:t>Quality of Teaching for A</w:t>
            </w:r>
            <w:r w:rsidR="00326C32" w:rsidRPr="00326C32">
              <w:rPr>
                <w:rFonts w:cs="Arial"/>
                <w:b/>
              </w:rPr>
              <w:t>ll</w:t>
            </w:r>
          </w:p>
        </w:tc>
      </w:tr>
      <w:tr w:rsidR="00326C32" w:rsidRPr="00326C32" w14:paraId="10AE9D81" w14:textId="77777777" w:rsidTr="004F00ED">
        <w:trPr>
          <w:trHeight w:hRule="exact" w:val="765"/>
        </w:trPr>
        <w:tc>
          <w:tcPr>
            <w:tcW w:w="2235" w:type="dxa"/>
            <w:tcMar>
              <w:top w:w="57" w:type="dxa"/>
              <w:bottom w:w="57" w:type="dxa"/>
            </w:tcMar>
          </w:tcPr>
          <w:p w14:paraId="424EC3E6" w14:textId="77777777" w:rsidR="00326C32" w:rsidRPr="00326C32" w:rsidRDefault="00326C32" w:rsidP="00D04B89">
            <w:pPr>
              <w:spacing w:after="0"/>
              <w:rPr>
                <w:rFonts w:cs="Arial"/>
                <w:b/>
              </w:rPr>
            </w:pPr>
            <w:r w:rsidRPr="00326C32">
              <w:rPr>
                <w:rFonts w:cs="Arial"/>
                <w:b/>
              </w:rPr>
              <w:t>Desired outcome</w:t>
            </w:r>
          </w:p>
        </w:tc>
        <w:tc>
          <w:tcPr>
            <w:tcW w:w="2126" w:type="dxa"/>
            <w:gridSpan w:val="2"/>
            <w:tcMar>
              <w:top w:w="57" w:type="dxa"/>
              <w:bottom w:w="57" w:type="dxa"/>
            </w:tcMar>
          </w:tcPr>
          <w:p w14:paraId="62BE2EC3" w14:textId="77777777" w:rsidR="00326C32" w:rsidRPr="00326C32" w:rsidRDefault="00326C32" w:rsidP="00D04B89">
            <w:pPr>
              <w:spacing w:after="0"/>
              <w:rPr>
                <w:rFonts w:cs="Arial"/>
                <w:b/>
              </w:rPr>
            </w:pPr>
            <w:r w:rsidRPr="00326C32">
              <w:rPr>
                <w:rFonts w:cs="Arial"/>
                <w:b/>
              </w:rPr>
              <w:t>Chosen action / approach</w:t>
            </w:r>
          </w:p>
        </w:tc>
        <w:tc>
          <w:tcPr>
            <w:tcW w:w="3544" w:type="dxa"/>
            <w:shd w:val="clear" w:color="auto" w:fill="auto"/>
            <w:tcMar>
              <w:top w:w="57" w:type="dxa"/>
              <w:bottom w:w="57" w:type="dxa"/>
            </w:tcMar>
          </w:tcPr>
          <w:p w14:paraId="3514D15F" w14:textId="0FB43EA7" w:rsidR="00326C32" w:rsidRPr="00326C32" w:rsidRDefault="00326C32" w:rsidP="00EA4174">
            <w:pPr>
              <w:spacing w:after="0"/>
              <w:rPr>
                <w:rFonts w:cs="Arial"/>
                <w:b/>
              </w:rPr>
            </w:pPr>
            <w:r w:rsidRPr="00326C32">
              <w:rPr>
                <w:rFonts w:cs="Arial"/>
                <w:b/>
              </w:rPr>
              <w:t xml:space="preserve">What is the evidence </w:t>
            </w:r>
            <w:r w:rsidR="00EA4174">
              <w:rPr>
                <w:rFonts w:cs="Arial"/>
                <w:b/>
              </w:rPr>
              <w:t>and</w:t>
            </w:r>
            <w:r w:rsidRPr="00326C32">
              <w:rPr>
                <w:rFonts w:cs="Arial"/>
                <w:b/>
              </w:rPr>
              <w:t xml:space="preserve"> rationale for this choice?</w:t>
            </w:r>
          </w:p>
        </w:tc>
        <w:tc>
          <w:tcPr>
            <w:tcW w:w="3260" w:type="dxa"/>
            <w:shd w:val="clear" w:color="auto" w:fill="auto"/>
            <w:tcMar>
              <w:top w:w="57" w:type="dxa"/>
              <w:bottom w:w="57" w:type="dxa"/>
            </w:tcMar>
          </w:tcPr>
          <w:p w14:paraId="7AB0FDE1" w14:textId="77777777" w:rsidR="00326C32" w:rsidRPr="00326C32" w:rsidRDefault="00326C32" w:rsidP="00D04B89">
            <w:pPr>
              <w:spacing w:after="0"/>
              <w:rPr>
                <w:rFonts w:cs="Arial"/>
                <w:b/>
              </w:rPr>
            </w:pPr>
            <w:r w:rsidRPr="00326C32">
              <w:rPr>
                <w:rFonts w:cs="Arial"/>
                <w:b/>
              </w:rPr>
              <w:t>How will you ensure it is implemented well?</w:t>
            </w:r>
          </w:p>
        </w:tc>
        <w:tc>
          <w:tcPr>
            <w:tcW w:w="1417" w:type="dxa"/>
            <w:shd w:val="clear" w:color="auto" w:fill="auto"/>
          </w:tcPr>
          <w:p w14:paraId="73088ECE" w14:textId="77777777" w:rsidR="00326C32" w:rsidRPr="00326C32" w:rsidRDefault="00326C32" w:rsidP="00D04B89">
            <w:pPr>
              <w:spacing w:after="0"/>
              <w:rPr>
                <w:rFonts w:cs="Arial"/>
                <w:b/>
              </w:rPr>
            </w:pPr>
            <w:r w:rsidRPr="00326C32">
              <w:rPr>
                <w:rFonts w:cs="Arial"/>
                <w:b/>
              </w:rPr>
              <w:t>Staff lead</w:t>
            </w:r>
          </w:p>
        </w:tc>
        <w:tc>
          <w:tcPr>
            <w:tcW w:w="2835" w:type="dxa"/>
          </w:tcPr>
          <w:p w14:paraId="2A5B6E99" w14:textId="2A5FA494" w:rsidR="00326C32" w:rsidRPr="00326C32" w:rsidRDefault="00EA4174" w:rsidP="00D04B89">
            <w:pPr>
              <w:spacing w:after="0"/>
              <w:rPr>
                <w:rFonts w:cs="Arial"/>
                <w:b/>
              </w:rPr>
            </w:pPr>
            <w:r>
              <w:rPr>
                <w:rFonts w:cs="Arial"/>
                <w:b/>
              </w:rPr>
              <w:t>When will you review implementation?</w:t>
            </w:r>
          </w:p>
        </w:tc>
      </w:tr>
      <w:tr w:rsidR="00326C32" w:rsidRPr="00326C32" w14:paraId="3EA44A06" w14:textId="77777777" w:rsidTr="009F65FA">
        <w:trPr>
          <w:trHeight w:hRule="exact" w:val="2608"/>
        </w:trPr>
        <w:tc>
          <w:tcPr>
            <w:tcW w:w="2235" w:type="dxa"/>
            <w:tcMar>
              <w:top w:w="57" w:type="dxa"/>
              <w:bottom w:w="57" w:type="dxa"/>
            </w:tcMar>
          </w:tcPr>
          <w:p w14:paraId="03463F85" w14:textId="66F77BC1" w:rsidR="009760AD" w:rsidRPr="009760AD" w:rsidRDefault="009760AD" w:rsidP="009F65FA">
            <w:pPr>
              <w:spacing w:after="0" w:line="240" w:lineRule="auto"/>
              <w:rPr>
                <w:rFonts w:cs="Arial"/>
                <w:sz w:val="20"/>
                <w:szCs w:val="20"/>
              </w:rPr>
            </w:pPr>
            <w:r w:rsidRPr="009760AD">
              <w:rPr>
                <w:rFonts w:cs="Arial"/>
                <w:sz w:val="20"/>
                <w:szCs w:val="20"/>
              </w:rPr>
              <w:t>Improved language skills</w:t>
            </w:r>
          </w:p>
          <w:p w14:paraId="15DD2100" w14:textId="5A48562C" w:rsidR="00326C32" w:rsidRPr="008C6124" w:rsidRDefault="009760AD" w:rsidP="009F65FA">
            <w:pPr>
              <w:spacing w:after="0" w:line="240" w:lineRule="auto"/>
              <w:rPr>
                <w:rFonts w:cs="Arial"/>
                <w:sz w:val="20"/>
                <w:szCs w:val="20"/>
              </w:rPr>
            </w:pPr>
            <w:r w:rsidRPr="009760AD">
              <w:rPr>
                <w:rFonts w:cs="Arial"/>
                <w:sz w:val="20"/>
                <w:szCs w:val="20"/>
              </w:rPr>
              <w:t>Increased number of pupils reaching ‘greater depth’ across the</w:t>
            </w:r>
            <w:r>
              <w:rPr>
                <w:rFonts w:cs="Arial"/>
              </w:rPr>
              <w:t xml:space="preserve"> </w:t>
            </w:r>
            <w:r w:rsidRPr="009760AD">
              <w:rPr>
                <w:rFonts w:cs="Arial"/>
                <w:sz w:val="20"/>
                <w:szCs w:val="20"/>
              </w:rPr>
              <w:t>curriculum</w:t>
            </w:r>
          </w:p>
        </w:tc>
        <w:tc>
          <w:tcPr>
            <w:tcW w:w="2126" w:type="dxa"/>
            <w:gridSpan w:val="2"/>
            <w:tcMar>
              <w:top w:w="57" w:type="dxa"/>
              <w:bottom w:w="57" w:type="dxa"/>
            </w:tcMar>
          </w:tcPr>
          <w:p w14:paraId="424C9A2F" w14:textId="75FE0CD7" w:rsidR="00326C32" w:rsidRDefault="00B93636" w:rsidP="009F65FA">
            <w:pPr>
              <w:spacing w:after="0" w:line="240" w:lineRule="auto"/>
              <w:rPr>
                <w:rFonts w:cs="Arial"/>
                <w:sz w:val="20"/>
                <w:szCs w:val="20"/>
              </w:rPr>
            </w:pPr>
            <w:r>
              <w:rPr>
                <w:rFonts w:cs="Arial"/>
                <w:sz w:val="20"/>
                <w:szCs w:val="20"/>
              </w:rPr>
              <w:t>Teac</w:t>
            </w:r>
            <w:r w:rsidR="00824AE9">
              <w:rPr>
                <w:rFonts w:cs="Arial"/>
                <w:sz w:val="20"/>
                <w:szCs w:val="20"/>
              </w:rPr>
              <w:t xml:space="preserve">hers and TAs </w:t>
            </w:r>
            <w:r w:rsidR="00371391">
              <w:rPr>
                <w:rFonts w:cs="Arial"/>
                <w:sz w:val="20"/>
                <w:szCs w:val="20"/>
              </w:rPr>
              <w:t>staff receive effective, targeted guidance and CPD</w:t>
            </w:r>
            <w:r w:rsidR="008C6124">
              <w:rPr>
                <w:rFonts w:cs="Arial"/>
                <w:sz w:val="20"/>
                <w:szCs w:val="20"/>
              </w:rPr>
              <w:t>.</w:t>
            </w:r>
          </w:p>
          <w:p w14:paraId="5F47CD3F" w14:textId="4B17C31F" w:rsidR="002E518A" w:rsidRPr="008C6124" w:rsidRDefault="00874817" w:rsidP="009F65FA">
            <w:pPr>
              <w:spacing w:after="0" w:line="240" w:lineRule="auto"/>
              <w:rPr>
                <w:rFonts w:cs="Arial"/>
                <w:sz w:val="20"/>
                <w:szCs w:val="20"/>
              </w:rPr>
            </w:pPr>
            <w:r>
              <w:rPr>
                <w:rFonts w:cs="Arial"/>
                <w:sz w:val="20"/>
                <w:szCs w:val="20"/>
              </w:rPr>
              <w:t>Staff training on high quality feedback</w:t>
            </w:r>
          </w:p>
        </w:tc>
        <w:tc>
          <w:tcPr>
            <w:tcW w:w="3544" w:type="dxa"/>
            <w:tcMar>
              <w:top w:w="57" w:type="dxa"/>
              <w:bottom w:w="57" w:type="dxa"/>
            </w:tcMar>
          </w:tcPr>
          <w:p w14:paraId="69A55F51" w14:textId="77777777" w:rsidR="00326C32" w:rsidRDefault="00AE5E88" w:rsidP="009F65FA">
            <w:pPr>
              <w:spacing w:after="0" w:line="240" w:lineRule="auto"/>
              <w:rPr>
                <w:rFonts w:cs="Arial"/>
                <w:sz w:val="20"/>
                <w:szCs w:val="20"/>
              </w:rPr>
            </w:pPr>
            <w:r>
              <w:rPr>
                <w:rFonts w:cs="Arial"/>
                <w:sz w:val="20"/>
                <w:szCs w:val="20"/>
              </w:rPr>
              <w:t>Quality First teaching and targeted teaching on non-negotiables is effective in ensuring consistent / rapid progress.</w:t>
            </w:r>
          </w:p>
          <w:p w14:paraId="37B51A09" w14:textId="7828381C" w:rsidR="009F65FA" w:rsidRDefault="009F65FA" w:rsidP="009F65FA">
            <w:pPr>
              <w:spacing w:after="0" w:line="240" w:lineRule="auto"/>
              <w:rPr>
                <w:rFonts w:cs="Arial"/>
                <w:sz w:val="20"/>
                <w:szCs w:val="20"/>
              </w:rPr>
            </w:pPr>
            <w:r>
              <w:rPr>
                <w:rFonts w:cs="Arial"/>
                <w:sz w:val="20"/>
                <w:szCs w:val="20"/>
              </w:rPr>
              <w:t>Some pupils need targeted support to diminish differences</w:t>
            </w:r>
          </w:p>
          <w:p w14:paraId="6099D854" w14:textId="557B8A4F" w:rsidR="00874817" w:rsidRPr="008C6124" w:rsidRDefault="00874817" w:rsidP="009F65FA">
            <w:pPr>
              <w:spacing w:after="0" w:line="240" w:lineRule="auto"/>
              <w:rPr>
                <w:rFonts w:cs="Arial"/>
                <w:sz w:val="20"/>
                <w:szCs w:val="20"/>
              </w:rPr>
            </w:pPr>
            <w:r>
              <w:rPr>
                <w:rFonts w:cs="Arial"/>
                <w:sz w:val="20"/>
                <w:szCs w:val="20"/>
              </w:rPr>
              <w:t>Evidence sources (EEF Toolkit) suggest high quality feedback is an effective way to improve attainment</w:t>
            </w:r>
          </w:p>
        </w:tc>
        <w:tc>
          <w:tcPr>
            <w:tcW w:w="3260" w:type="dxa"/>
            <w:shd w:val="clear" w:color="auto" w:fill="auto"/>
            <w:tcMar>
              <w:top w:w="57" w:type="dxa"/>
              <w:bottom w:w="57" w:type="dxa"/>
            </w:tcMar>
          </w:tcPr>
          <w:p w14:paraId="1A33AE02" w14:textId="609F4C8B" w:rsidR="00AE5E88" w:rsidRDefault="00C930F4" w:rsidP="009F65FA">
            <w:pPr>
              <w:spacing w:after="0" w:line="240" w:lineRule="auto"/>
              <w:rPr>
                <w:rFonts w:cs="Arial"/>
                <w:sz w:val="20"/>
                <w:szCs w:val="20"/>
              </w:rPr>
            </w:pPr>
            <w:r>
              <w:rPr>
                <w:rFonts w:cs="Arial"/>
                <w:sz w:val="20"/>
                <w:szCs w:val="20"/>
              </w:rPr>
              <w:t xml:space="preserve">Quality </w:t>
            </w:r>
            <w:r w:rsidR="00AE5E88">
              <w:rPr>
                <w:rFonts w:cs="Arial"/>
                <w:sz w:val="20"/>
                <w:szCs w:val="20"/>
              </w:rPr>
              <w:t xml:space="preserve">CPD </w:t>
            </w:r>
            <w:r w:rsidR="00874817">
              <w:rPr>
                <w:rFonts w:cs="Arial"/>
                <w:sz w:val="20"/>
                <w:szCs w:val="20"/>
              </w:rPr>
              <w:t>used and acted upon</w:t>
            </w:r>
          </w:p>
          <w:p w14:paraId="36C89E2A" w14:textId="77777777" w:rsidR="00326C32" w:rsidRDefault="00371391" w:rsidP="009F65FA">
            <w:pPr>
              <w:spacing w:after="0" w:line="240" w:lineRule="auto"/>
              <w:rPr>
                <w:rFonts w:cs="Arial"/>
                <w:sz w:val="20"/>
                <w:szCs w:val="20"/>
              </w:rPr>
            </w:pPr>
            <w:r>
              <w:rPr>
                <w:rFonts w:cs="Arial"/>
                <w:sz w:val="20"/>
                <w:szCs w:val="20"/>
              </w:rPr>
              <w:t>Robust tracking feeding through to Pupil Progress Meetings.</w:t>
            </w:r>
          </w:p>
          <w:p w14:paraId="090D04AE" w14:textId="637285C6" w:rsidR="00C930F4" w:rsidRPr="008C6124" w:rsidRDefault="00874817" w:rsidP="009F65FA">
            <w:pPr>
              <w:spacing w:after="0" w:line="240" w:lineRule="auto"/>
              <w:rPr>
                <w:rFonts w:cs="Arial"/>
                <w:sz w:val="20"/>
                <w:szCs w:val="20"/>
              </w:rPr>
            </w:pPr>
            <w:r>
              <w:rPr>
                <w:rFonts w:cs="Arial"/>
                <w:sz w:val="20"/>
                <w:szCs w:val="20"/>
              </w:rPr>
              <w:t xml:space="preserve">Evaluation of feedback strategies through monitoring books, lessons and through pupil consultation </w:t>
            </w:r>
          </w:p>
        </w:tc>
        <w:tc>
          <w:tcPr>
            <w:tcW w:w="1417" w:type="dxa"/>
            <w:shd w:val="clear" w:color="auto" w:fill="auto"/>
          </w:tcPr>
          <w:p w14:paraId="4D9F4D2D" w14:textId="77777777" w:rsidR="00874817" w:rsidRDefault="00874817" w:rsidP="009F65FA">
            <w:pPr>
              <w:spacing w:after="0" w:line="240" w:lineRule="auto"/>
              <w:rPr>
                <w:rFonts w:cs="Arial"/>
                <w:sz w:val="20"/>
                <w:szCs w:val="20"/>
              </w:rPr>
            </w:pPr>
            <w:r>
              <w:rPr>
                <w:rFonts w:cs="Arial"/>
                <w:sz w:val="20"/>
                <w:szCs w:val="20"/>
              </w:rPr>
              <w:t xml:space="preserve">SLT </w:t>
            </w:r>
          </w:p>
          <w:p w14:paraId="53794BD8" w14:textId="5B66A7D5" w:rsidR="00326C32" w:rsidRPr="008C6124" w:rsidRDefault="00874817" w:rsidP="009F65FA">
            <w:pPr>
              <w:spacing w:after="0" w:line="240" w:lineRule="auto"/>
              <w:rPr>
                <w:rFonts w:cs="Arial"/>
                <w:sz w:val="20"/>
                <w:szCs w:val="20"/>
              </w:rPr>
            </w:pPr>
            <w:r>
              <w:rPr>
                <w:rFonts w:cs="Arial"/>
                <w:sz w:val="20"/>
                <w:szCs w:val="20"/>
              </w:rPr>
              <w:t xml:space="preserve">English and </w:t>
            </w:r>
            <w:r w:rsidR="00371391">
              <w:rPr>
                <w:rFonts w:cs="Arial"/>
                <w:sz w:val="20"/>
                <w:szCs w:val="20"/>
              </w:rPr>
              <w:t>Maths co-ordinators</w:t>
            </w:r>
          </w:p>
        </w:tc>
        <w:tc>
          <w:tcPr>
            <w:tcW w:w="2835" w:type="dxa"/>
          </w:tcPr>
          <w:p w14:paraId="0C4174B8" w14:textId="551C5B62" w:rsidR="00326C32" w:rsidRDefault="008C6124" w:rsidP="009F65FA">
            <w:pPr>
              <w:spacing w:after="0" w:line="240" w:lineRule="auto"/>
              <w:jc w:val="right"/>
              <w:rPr>
                <w:rFonts w:cs="Arial"/>
                <w:sz w:val="20"/>
                <w:szCs w:val="20"/>
              </w:rPr>
            </w:pPr>
            <w:r>
              <w:rPr>
                <w:rFonts w:cs="Arial"/>
                <w:sz w:val="20"/>
                <w:szCs w:val="20"/>
              </w:rPr>
              <w:t>Jan</w:t>
            </w:r>
            <w:r w:rsidR="00BD7E8E">
              <w:rPr>
                <w:rFonts w:cs="Arial"/>
                <w:sz w:val="20"/>
                <w:szCs w:val="20"/>
              </w:rPr>
              <w:t>uary</w:t>
            </w:r>
            <w:r>
              <w:rPr>
                <w:rFonts w:cs="Arial"/>
                <w:sz w:val="20"/>
                <w:szCs w:val="20"/>
              </w:rPr>
              <w:t xml:space="preserve"> 2017</w:t>
            </w:r>
          </w:p>
          <w:p w14:paraId="46275E42" w14:textId="77777777" w:rsidR="00874817" w:rsidRDefault="00874817" w:rsidP="009F65FA">
            <w:pPr>
              <w:spacing w:after="0" w:line="240" w:lineRule="auto"/>
              <w:jc w:val="right"/>
              <w:rPr>
                <w:rFonts w:cs="Arial"/>
                <w:sz w:val="20"/>
                <w:szCs w:val="20"/>
              </w:rPr>
            </w:pPr>
            <w:r>
              <w:rPr>
                <w:rFonts w:cs="Arial"/>
                <w:sz w:val="20"/>
                <w:szCs w:val="20"/>
              </w:rPr>
              <w:t>March 2017</w:t>
            </w:r>
          </w:p>
          <w:p w14:paraId="6F5F85FE" w14:textId="172AF8DD" w:rsidR="00874817" w:rsidRPr="008C6124" w:rsidRDefault="00874817" w:rsidP="009F65FA">
            <w:pPr>
              <w:spacing w:after="0" w:line="240" w:lineRule="auto"/>
              <w:jc w:val="right"/>
              <w:rPr>
                <w:rFonts w:cs="Arial"/>
                <w:sz w:val="20"/>
                <w:szCs w:val="20"/>
              </w:rPr>
            </w:pPr>
            <w:r>
              <w:rPr>
                <w:rFonts w:cs="Arial"/>
                <w:sz w:val="20"/>
                <w:szCs w:val="20"/>
              </w:rPr>
              <w:t>July 2017</w:t>
            </w:r>
          </w:p>
        </w:tc>
      </w:tr>
      <w:tr w:rsidR="00326C32" w:rsidRPr="00326C32" w14:paraId="2E7FE5CB" w14:textId="77777777" w:rsidTr="009F65FA">
        <w:trPr>
          <w:trHeight w:hRule="exact" w:val="3434"/>
        </w:trPr>
        <w:tc>
          <w:tcPr>
            <w:tcW w:w="2235" w:type="dxa"/>
            <w:tcMar>
              <w:top w:w="57" w:type="dxa"/>
              <w:bottom w:w="57" w:type="dxa"/>
            </w:tcMar>
          </w:tcPr>
          <w:p w14:paraId="41F801B3" w14:textId="506BFFB0" w:rsidR="00874817" w:rsidRPr="00874817" w:rsidRDefault="00874817" w:rsidP="009F65FA">
            <w:pPr>
              <w:spacing w:after="0" w:line="240" w:lineRule="auto"/>
              <w:rPr>
                <w:rFonts w:cs="Arial"/>
                <w:sz w:val="20"/>
                <w:szCs w:val="20"/>
              </w:rPr>
            </w:pPr>
            <w:r w:rsidRPr="00874817">
              <w:rPr>
                <w:rFonts w:cs="Arial"/>
                <w:sz w:val="20"/>
                <w:szCs w:val="20"/>
              </w:rPr>
              <w:t>Pupils take ownership of their learning and are able to recognise their progress and use this as a springboard to independence.</w:t>
            </w:r>
          </w:p>
          <w:p w14:paraId="3FB89F9F" w14:textId="6265FD94" w:rsidR="00326C32" w:rsidRPr="00874817" w:rsidRDefault="00874817" w:rsidP="009F65FA">
            <w:pPr>
              <w:spacing w:after="0" w:line="240" w:lineRule="auto"/>
              <w:rPr>
                <w:rFonts w:cs="Arial"/>
                <w:sz w:val="20"/>
                <w:szCs w:val="20"/>
              </w:rPr>
            </w:pPr>
            <w:r w:rsidRPr="00874817">
              <w:rPr>
                <w:rFonts w:cs="Arial"/>
                <w:sz w:val="20"/>
                <w:szCs w:val="20"/>
              </w:rPr>
              <w:t>Increased number of pupils reaching ‘greater depth’ across the curriculum</w:t>
            </w:r>
          </w:p>
        </w:tc>
        <w:tc>
          <w:tcPr>
            <w:tcW w:w="2126" w:type="dxa"/>
            <w:gridSpan w:val="2"/>
            <w:tcMar>
              <w:top w:w="57" w:type="dxa"/>
              <w:bottom w:w="57" w:type="dxa"/>
            </w:tcMar>
          </w:tcPr>
          <w:p w14:paraId="7C32376E" w14:textId="6F82C631" w:rsidR="003F58D8" w:rsidRDefault="0055752B" w:rsidP="009F65FA">
            <w:pPr>
              <w:spacing w:after="0" w:line="240" w:lineRule="auto"/>
              <w:rPr>
                <w:rFonts w:cs="Arial"/>
                <w:sz w:val="20"/>
                <w:szCs w:val="20"/>
              </w:rPr>
            </w:pPr>
            <w:r>
              <w:rPr>
                <w:rFonts w:cs="Arial"/>
                <w:sz w:val="20"/>
                <w:szCs w:val="20"/>
              </w:rPr>
              <w:t xml:space="preserve">Pupils </w:t>
            </w:r>
            <w:r w:rsidR="003F58D8">
              <w:rPr>
                <w:rFonts w:cs="Arial"/>
                <w:sz w:val="20"/>
                <w:szCs w:val="20"/>
              </w:rPr>
              <w:t>will be actively involved in the decision making about learning tasks</w:t>
            </w:r>
            <w:r>
              <w:rPr>
                <w:rFonts w:cs="Arial"/>
                <w:sz w:val="20"/>
                <w:szCs w:val="20"/>
              </w:rPr>
              <w:t xml:space="preserve"> and will be able to articulate their progress with teachers and leaders</w:t>
            </w:r>
          </w:p>
          <w:p w14:paraId="06FA488F" w14:textId="77777777" w:rsidR="0055752B" w:rsidRDefault="0055752B" w:rsidP="009F65FA">
            <w:pPr>
              <w:spacing w:after="0" w:line="240" w:lineRule="auto"/>
              <w:rPr>
                <w:rFonts w:cs="Arial"/>
                <w:sz w:val="20"/>
                <w:szCs w:val="20"/>
              </w:rPr>
            </w:pPr>
          </w:p>
          <w:p w14:paraId="28D06FA1" w14:textId="37EE4676" w:rsidR="00326C32" w:rsidRPr="008C6124" w:rsidRDefault="007B3F31" w:rsidP="009F65FA">
            <w:pPr>
              <w:spacing w:after="0" w:line="240" w:lineRule="auto"/>
              <w:rPr>
                <w:rFonts w:cs="Arial"/>
                <w:sz w:val="20"/>
                <w:szCs w:val="20"/>
              </w:rPr>
            </w:pPr>
            <w:r>
              <w:rPr>
                <w:rFonts w:cs="Arial"/>
                <w:sz w:val="20"/>
                <w:szCs w:val="20"/>
              </w:rPr>
              <w:t>Tracking of pupil progress lead</w:t>
            </w:r>
            <w:r w:rsidR="002E518A">
              <w:rPr>
                <w:rFonts w:cs="Arial"/>
                <w:sz w:val="20"/>
                <w:szCs w:val="20"/>
              </w:rPr>
              <w:t>s to targeted teaching and individualised initiatives.</w:t>
            </w:r>
          </w:p>
        </w:tc>
        <w:tc>
          <w:tcPr>
            <w:tcW w:w="3544" w:type="dxa"/>
            <w:tcMar>
              <w:top w:w="57" w:type="dxa"/>
              <w:bottom w:w="57" w:type="dxa"/>
            </w:tcMar>
          </w:tcPr>
          <w:p w14:paraId="64BB852D" w14:textId="77777777" w:rsidR="0050787D" w:rsidRPr="0050787D" w:rsidRDefault="0050787D" w:rsidP="009F65FA">
            <w:pPr>
              <w:spacing w:after="0" w:line="240" w:lineRule="auto"/>
              <w:rPr>
                <w:rFonts w:cs="Arial"/>
                <w:sz w:val="20"/>
                <w:szCs w:val="20"/>
              </w:rPr>
            </w:pPr>
            <w:r w:rsidRPr="0050787D">
              <w:rPr>
                <w:rFonts w:cs="Arial"/>
                <w:color w:val="212C33"/>
                <w:sz w:val="20"/>
                <w:szCs w:val="20"/>
                <w:lang w:val="en-US"/>
              </w:rPr>
              <w:t xml:space="preserve">Meta-cognition and self-regulation approaches have consistently high levels of impact, with pupils making an average of eight months’ additional progress. The evidence indicates that teaching these strategies can be particularly effective for low achieving </w:t>
            </w:r>
          </w:p>
          <w:p w14:paraId="5F57374C" w14:textId="08F0EA3D" w:rsidR="00326C32" w:rsidRPr="0050787D" w:rsidRDefault="00110B8E" w:rsidP="009F65FA">
            <w:pPr>
              <w:spacing w:after="0" w:line="240" w:lineRule="auto"/>
              <w:rPr>
                <w:rFonts w:cs="Arial"/>
                <w:sz w:val="20"/>
                <w:szCs w:val="20"/>
              </w:rPr>
            </w:pPr>
            <w:r w:rsidRPr="0050787D">
              <w:rPr>
                <w:rFonts w:cs="Arial"/>
                <w:sz w:val="20"/>
                <w:szCs w:val="20"/>
              </w:rPr>
              <w:t>Higher attainment through consistent progress is achieved by effective assessment and targeted teaching.</w:t>
            </w:r>
          </w:p>
        </w:tc>
        <w:tc>
          <w:tcPr>
            <w:tcW w:w="3260" w:type="dxa"/>
            <w:shd w:val="clear" w:color="auto" w:fill="auto"/>
            <w:tcMar>
              <w:top w:w="57" w:type="dxa"/>
              <w:bottom w:w="57" w:type="dxa"/>
            </w:tcMar>
          </w:tcPr>
          <w:p w14:paraId="1D56E64D" w14:textId="29CDDE08" w:rsidR="0050787D" w:rsidRDefault="0050787D" w:rsidP="009F65FA">
            <w:pPr>
              <w:spacing w:after="0" w:line="240" w:lineRule="auto"/>
              <w:rPr>
                <w:rFonts w:cs="Arial"/>
                <w:sz w:val="20"/>
                <w:szCs w:val="20"/>
              </w:rPr>
            </w:pPr>
            <w:r>
              <w:rPr>
                <w:rFonts w:cs="Arial"/>
                <w:sz w:val="20"/>
                <w:szCs w:val="20"/>
              </w:rPr>
              <w:t xml:space="preserve">Quality CPD focussed on Meta cognition and self-regulation </w:t>
            </w:r>
          </w:p>
          <w:p w14:paraId="2FF14736" w14:textId="4516B865" w:rsidR="00326C32" w:rsidRPr="008C6124" w:rsidRDefault="002E518A" w:rsidP="009F65FA">
            <w:pPr>
              <w:spacing w:after="0" w:line="240" w:lineRule="auto"/>
              <w:rPr>
                <w:rFonts w:cs="Arial"/>
                <w:sz w:val="20"/>
                <w:szCs w:val="20"/>
              </w:rPr>
            </w:pPr>
            <w:r>
              <w:rPr>
                <w:rFonts w:cs="Arial"/>
                <w:sz w:val="20"/>
                <w:szCs w:val="20"/>
              </w:rPr>
              <w:t>Robust tracking feeding through to Pupil Progress Meetings.</w:t>
            </w:r>
          </w:p>
        </w:tc>
        <w:tc>
          <w:tcPr>
            <w:tcW w:w="1417" w:type="dxa"/>
            <w:shd w:val="clear" w:color="auto" w:fill="auto"/>
          </w:tcPr>
          <w:p w14:paraId="5645ABF9" w14:textId="0E8CABAE" w:rsidR="00326C32" w:rsidRPr="008C6124" w:rsidRDefault="00C930F4" w:rsidP="009F65FA">
            <w:pPr>
              <w:spacing w:after="0" w:line="240" w:lineRule="auto"/>
              <w:rPr>
                <w:rFonts w:cs="Arial"/>
                <w:sz w:val="20"/>
                <w:szCs w:val="20"/>
              </w:rPr>
            </w:pPr>
            <w:r>
              <w:rPr>
                <w:rFonts w:cs="Arial"/>
                <w:sz w:val="20"/>
                <w:szCs w:val="20"/>
              </w:rPr>
              <w:t>SLT</w:t>
            </w:r>
          </w:p>
        </w:tc>
        <w:tc>
          <w:tcPr>
            <w:tcW w:w="2835" w:type="dxa"/>
          </w:tcPr>
          <w:p w14:paraId="6D2804F2" w14:textId="3BEAAF38" w:rsidR="00326C32" w:rsidRDefault="008C6124" w:rsidP="009F65FA">
            <w:pPr>
              <w:spacing w:after="0" w:line="240" w:lineRule="auto"/>
              <w:jc w:val="right"/>
              <w:rPr>
                <w:rFonts w:cs="Arial"/>
                <w:sz w:val="20"/>
                <w:szCs w:val="20"/>
              </w:rPr>
            </w:pPr>
            <w:r>
              <w:rPr>
                <w:rFonts w:cs="Arial"/>
                <w:sz w:val="20"/>
                <w:szCs w:val="20"/>
              </w:rPr>
              <w:t>Jan</w:t>
            </w:r>
            <w:r w:rsidR="00BD7E8E">
              <w:rPr>
                <w:rFonts w:cs="Arial"/>
                <w:sz w:val="20"/>
                <w:szCs w:val="20"/>
              </w:rPr>
              <w:t>uary</w:t>
            </w:r>
            <w:r>
              <w:rPr>
                <w:rFonts w:cs="Arial"/>
                <w:sz w:val="20"/>
                <w:szCs w:val="20"/>
              </w:rPr>
              <w:t xml:space="preserve"> 2017</w:t>
            </w:r>
          </w:p>
          <w:p w14:paraId="3352A563" w14:textId="77777777" w:rsidR="00BD7E8E" w:rsidRDefault="00BD7E8E" w:rsidP="009F65FA">
            <w:pPr>
              <w:spacing w:after="0" w:line="240" w:lineRule="auto"/>
              <w:jc w:val="right"/>
              <w:rPr>
                <w:rFonts w:cs="Arial"/>
                <w:sz w:val="20"/>
                <w:szCs w:val="20"/>
              </w:rPr>
            </w:pPr>
            <w:r>
              <w:rPr>
                <w:rFonts w:cs="Arial"/>
                <w:sz w:val="20"/>
                <w:szCs w:val="20"/>
              </w:rPr>
              <w:t>March 2017</w:t>
            </w:r>
          </w:p>
          <w:p w14:paraId="49E342A1" w14:textId="7756B9A1" w:rsidR="00BD7E8E" w:rsidRPr="008C6124" w:rsidRDefault="00BD7E8E" w:rsidP="009F65FA">
            <w:pPr>
              <w:spacing w:after="0" w:line="240" w:lineRule="auto"/>
              <w:jc w:val="right"/>
              <w:rPr>
                <w:rFonts w:cs="Arial"/>
                <w:sz w:val="20"/>
                <w:szCs w:val="20"/>
              </w:rPr>
            </w:pPr>
            <w:r>
              <w:rPr>
                <w:rFonts w:cs="Arial"/>
                <w:sz w:val="20"/>
                <w:szCs w:val="20"/>
              </w:rPr>
              <w:t>July 2017</w:t>
            </w:r>
          </w:p>
        </w:tc>
      </w:tr>
      <w:tr w:rsidR="00326C32" w:rsidRPr="00326C32" w14:paraId="06F5D9FC" w14:textId="77777777" w:rsidTr="00531CFD">
        <w:trPr>
          <w:trHeight w:hRule="exact" w:val="340"/>
        </w:trPr>
        <w:tc>
          <w:tcPr>
            <w:tcW w:w="12582" w:type="dxa"/>
            <w:gridSpan w:val="6"/>
            <w:tcMar>
              <w:top w:w="57" w:type="dxa"/>
              <w:bottom w:w="57" w:type="dxa"/>
            </w:tcMar>
          </w:tcPr>
          <w:p w14:paraId="7B9F6546" w14:textId="049F88FB" w:rsidR="00326C32" w:rsidRPr="00326C32" w:rsidRDefault="00326C32" w:rsidP="00D04B89">
            <w:pPr>
              <w:spacing w:after="0"/>
              <w:jc w:val="right"/>
              <w:rPr>
                <w:rFonts w:cs="Arial"/>
              </w:rPr>
            </w:pPr>
            <w:r w:rsidRPr="00326C32">
              <w:rPr>
                <w:rFonts w:cs="Arial"/>
                <w:b/>
              </w:rPr>
              <w:t>Total budgeted cost</w:t>
            </w:r>
          </w:p>
        </w:tc>
        <w:tc>
          <w:tcPr>
            <w:tcW w:w="2835" w:type="dxa"/>
          </w:tcPr>
          <w:p w14:paraId="2CFD280A" w14:textId="203933CC" w:rsidR="00326C32" w:rsidRPr="00326C32" w:rsidRDefault="005808EB" w:rsidP="00A405A6">
            <w:pPr>
              <w:spacing w:after="0"/>
              <w:jc w:val="right"/>
              <w:rPr>
                <w:rFonts w:cs="Arial"/>
              </w:rPr>
            </w:pPr>
            <w:r>
              <w:rPr>
                <w:rFonts w:cs="Arial"/>
              </w:rPr>
              <w:t>£26</w:t>
            </w:r>
            <w:r w:rsidR="00A405A6">
              <w:rPr>
                <w:rFonts w:cs="Arial"/>
              </w:rPr>
              <w:t>,000</w:t>
            </w:r>
          </w:p>
        </w:tc>
      </w:tr>
    </w:tbl>
    <w:p w14:paraId="325BEDF2" w14:textId="77777777" w:rsidR="009F65FA" w:rsidRDefault="009F65FA">
      <w:r>
        <w:br w:type="page"/>
      </w:r>
    </w:p>
    <w:tbl>
      <w:tblPr>
        <w:tblStyle w:val="TableGrid"/>
        <w:tblW w:w="15417" w:type="dxa"/>
        <w:tblLayout w:type="fixed"/>
        <w:tblLook w:val="04A0" w:firstRow="1" w:lastRow="0" w:firstColumn="1" w:lastColumn="0" w:noHBand="0" w:noVBand="1"/>
      </w:tblPr>
      <w:tblGrid>
        <w:gridCol w:w="2235"/>
        <w:gridCol w:w="2126"/>
        <w:gridCol w:w="3544"/>
        <w:gridCol w:w="3260"/>
        <w:gridCol w:w="1417"/>
        <w:gridCol w:w="2835"/>
      </w:tblGrid>
      <w:tr w:rsidR="00326C32" w:rsidRPr="00326C32" w14:paraId="571E8CCF" w14:textId="77777777" w:rsidTr="00531CFD">
        <w:trPr>
          <w:trHeight w:hRule="exact" w:val="340"/>
        </w:trPr>
        <w:tc>
          <w:tcPr>
            <w:tcW w:w="15417" w:type="dxa"/>
            <w:gridSpan w:val="6"/>
            <w:tcMar>
              <w:top w:w="57" w:type="dxa"/>
              <w:bottom w:w="57" w:type="dxa"/>
            </w:tcMar>
          </w:tcPr>
          <w:p w14:paraId="20B83D90" w14:textId="2CB18C31" w:rsidR="00326C32" w:rsidRPr="00326C32" w:rsidRDefault="00CA759F" w:rsidP="00CA759F">
            <w:pPr>
              <w:pStyle w:val="ListParagraph"/>
              <w:numPr>
                <w:ilvl w:val="0"/>
                <w:numId w:val="26"/>
              </w:numPr>
              <w:spacing w:after="0" w:line="240" w:lineRule="auto"/>
              <w:ind w:left="426" w:hanging="142"/>
              <w:contextualSpacing w:val="0"/>
              <w:rPr>
                <w:rFonts w:cs="Arial"/>
                <w:b/>
              </w:rPr>
            </w:pPr>
            <w:r>
              <w:rPr>
                <w:rFonts w:cs="Arial"/>
                <w:b/>
              </w:rPr>
              <w:lastRenderedPageBreak/>
              <w:t>Targeted Su</w:t>
            </w:r>
            <w:r w:rsidR="00326C32" w:rsidRPr="00326C32">
              <w:rPr>
                <w:rFonts w:cs="Arial"/>
                <w:b/>
              </w:rPr>
              <w:t>pport</w:t>
            </w:r>
          </w:p>
        </w:tc>
      </w:tr>
      <w:tr w:rsidR="00326C32" w:rsidRPr="00326C32" w14:paraId="4C246537" w14:textId="77777777" w:rsidTr="004F00ED">
        <w:trPr>
          <w:trHeight w:hRule="exact" w:val="765"/>
        </w:trPr>
        <w:tc>
          <w:tcPr>
            <w:tcW w:w="2235" w:type="dxa"/>
            <w:tcMar>
              <w:top w:w="57" w:type="dxa"/>
              <w:bottom w:w="57" w:type="dxa"/>
            </w:tcMar>
          </w:tcPr>
          <w:p w14:paraId="4A0CD6B0" w14:textId="77777777" w:rsidR="00326C32" w:rsidRPr="00326C32" w:rsidRDefault="00326C32" w:rsidP="00D04B89">
            <w:pPr>
              <w:spacing w:after="0"/>
              <w:rPr>
                <w:rFonts w:cs="Arial"/>
                <w:b/>
              </w:rPr>
            </w:pPr>
            <w:r w:rsidRPr="00326C32">
              <w:rPr>
                <w:rFonts w:cs="Arial"/>
                <w:b/>
              </w:rPr>
              <w:t>Desired outcome</w:t>
            </w:r>
          </w:p>
        </w:tc>
        <w:tc>
          <w:tcPr>
            <w:tcW w:w="2126" w:type="dxa"/>
            <w:tcMar>
              <w:top w:w="57" w:type="dxa"/>
              <w:bottom w:w="57" w:type="dxa"/>
            </w:tcMar>
          </w:tcPr>
          <w:p w14:paraId="6994F095" w14:textId="77777777" w:rsidR="00326C32" w:rsidRPr="00326C32" w:rsidRDefault="00326C32" w:rsidP="00D04B89">
            <w:pPr>
              <w:spacing w:after="0"/>
              <w:rPr>
                <w:rFonts w:cs="Arial"/>
                <w:b/>
              </w:rPr>
            </w:pPr>
            <w:r w:rsidRPr="00326C32">
              <w:rPr>
                <w:rFonts w:cs="Arial"/>
                <w:b/>
              </w:rPr>
              <w:t>Chosen action / approach</w:t>
            </w:r>
          </w:p>
        </w:tc>
        <w:tc>
          <w:tcPr>
            <w:tcW w:w="3544" w:type="dxa"/>
            <w:tcMar>
              <w:top w:w="57" w:type="dxa"/>
              <w:bottom w:w="57" w:type="dxa"/>
            </w:tcMar>
          </w:tcPr>
          <w:p w14:paraId="11DE6B62" w14:textId="37F3FFAE" w:rsidR="00326C32" w:rsidRPr="00326C32" w:rsidRDefault="00A405A6" w:rsidP="00D04B89">
            <w:pPr>
              <w:spacing w:after="0"/>
              <w:rPr>
                <w:rFonts w:cs="Arial"/>
                <w:b/>
              </w:rPr>
            </w:pPr>
            <w:r>
              <w:rPr>
                <w:rFonts w:cs="Arial"/>
                <w:b/>
              </w:rPr>
              <w:t>What i</w:t>
            </w:r>
            <w:r w:rsidR="00EA4174">
              <w:rPr>
                <w:rFonts w:cs="Arial"/>
                <w:b/>
              </w:rPr>
              <w:t>s the evidence and</w:t>
            </w:r>
            <w:r w:rsidR="00326C32" w:rsidRPr="00326C32">
              <w:rPr>
                <w:rFonts w:cs="Arial"/>
                <w:b/>
              </w:rPr>
              <w:t xml:space="preserve"> rationale for this choice?</w:t>
            </w:r>
          </w:p>
        </w:tc>
        <w:tc>
          <w:tcPr>
            <w:tcW w:w="3260" w:type="dxa"/>
            <w:tcMar>
              <w:top w:w="57" w:type="dxa"/>
              <w:bottom w:w="57" w:type="dxa"/>
            </w:tcMar>
          </w:tcPr>
          <w:p w14:paraId="1CCA4D9E" w14:textId="77777777" w:rsidR="00326C32" w:rsidRPr="00326C32" w:rsidRDefault="00326C32" w:rsidP="00D04B89">
            <w:pPr>
              <w:spacing w:after="0"/>
              <w:rPr>
                <w:rFonts w:cs="Arial"/>
                <w:b/>
              </w:rPr>
            </w:pPr>
            <w:r w:rsidRPr="00326C32">
              <w:rPr>
                <w:rFonts w:cs="Arial"/>
                <w:b/>
              </w:rPr>
              <w:t>How will you ensure it is implemented well?</w:t>
            </w:r>
          </w:p>
        </w:tc>
        <w:tc>
          <w:tcPr>
            <w:tcW w:w="1417" w:type="dxa"/>
          </w:tcPr>
          <w:p w14:paraId="18107706" w14:textId="77777777" w:rsidR="00326C32" w:rsidRPr="00326C32" w:rsidRDefault="00326C32" w:rsidP="00D04B89">
            <w:pPr>
              <w:spacing w:after="0"/>
              <w:rPr>
                <w:rFonts w:cs="Arial"/>
                <w:b/>
              </w:rPr>
            </w:pPr>
            <w:r w:rsidRPr="00326C32">
              <w:rPr>
                <w:rFonts w:cs="Arial"/>
                <w:b/>
              </w:rPr>
              <w:t>Staff lead</w:t>
            </w:r>
          </w:p>
        </w:tc>
        <w:tc>
          <w:tcPr>
            <w:tcW w:w="2835" w:type="dxa"/>
          </w:tcPr>
          <w:p w14:paraId="4AB2E5BD" w14:textId="0036A2C0" w:rsidR="00326C32" w:rsidRPr="00326C32" w:rsidRDefault="00EA4174" w:rsidP="00D04B89">
            <w:pPr>
              <w:spacing w:after="0"/>
              <w:rPr>
                <w:rFonts w:cs="Arial"/>
                <w:b/>
              </w:rPr>
            </w:pPr>
            <w:r>
              <w:rPr>
                <w:rFonts w:cs="Arial"/>
                <w:b/>
              </w:rPr>
              <w:t>When will you review implementation?</w:t>
            </w:r>
          </w:p>
        </w:tc>
      </w:tr>
      <w:tr w:rsidR="00A405A6" w:rsidRPr="00326C32" w14:paraId="1A9042AA" w14:textId="77777777" w:rsidTr="009F65FA">
        <w:trPr>
          <w:trHeight w:hRule="exact" w:val="2813"/>
        </w:trPr>
        <w:tc>
          <w:tcPr>
            <w:tcW w:w="2235" w:type="dxa"/>
            <w:tcMar>
              <w:top w:w="57" w:type="dxa"/>
              <w:bottom w:w="57" w:type="dxa"/>
            </w:tcMar>
          </w:tcPr>
          <w:p w14:paraId="6A4385DB" w14:textId="77777777" w:rsidR="00CA759F" w:rsidRPr="009760AD" w:rsidRDefault="00CA759F" w:rsidP="009F65FA">
            <w:pPr>
              <w:spacing w:after="0" w:line="240" w:lineRule="auto"/>
              <w:rPr>
                <w:rFonts w:cs="Arial"/>
                <w:sz w:val="20"/>
                <w:szCs w:val="20"/>
              </w:rPr>
            </w:pPr>
            <w:r w:rsidRPr="009760AD">
              <w:rPr>
                <w:rFonts w:cs="Arial"/>
                <w:sz w:val="20"/>
                <w:szCs w:val="20"/>
              </w:rPr>
              <w:t>Improved language skills</w:t>
            </w:r>
          </w:p>
          <w:p w14:paraId="4DC9456E" w14:textId="3B731F2A" w:rsidR="00A405A6" w:rsidRPr="00826149" w:rsidRDefault="00CA759F" w:rsidP="009F65FA">
            <w:pPr>
              <w:spacing w:after="0" w:line="240" w:lineRule="auto"/>
              <w:rPr>
                <w:rFonts w:cs="Arial"/>
                <w:sz w:val="20"/>
                <w:szCs w:val="20"/>
              </w:rPr>
            </w:pPr>
            <w:r w:rsidRPr="009760AD">
              <w:rPr>
                <w:rFonts w:cs="Arial"/>
                <w:sz w:val="20"/>
                <w:szCs w:val="20"/>
              </w:rPr>
              <w:t>Increased number of pupils reaching ‘greater depth’ across the</w:t>
            </w:r>
            <w:r>
              <w:rPr>
                <w:rFonts w:cs="Arial"/>
              </w:rPr>
              <w:t xml:space="preserve"> </w:t>
            </w:r>
            <w:r w:rsidRPr="009760AD">
              <w:rPr>
                <w:rFonts w:cs="Arial"/>
                <w:sz w:val="20"/>
                <w:szCs w:val="20"/>
              </w:rPr>
              <w:t>curriculum</w:t>
            </w:r>
          </w:p>
        </w:tc>
        <w:tc>
          <w:tcPr>
            <w:tcW w:w="2126" w:type="dxa"/>
            <w:tcMar>
              <w:top w:w="57" w:type="dxa"/>
              <w:bottom w:w="57" w:type="dxa"/>
            </w:tcMar>
          </w:tcPr>
          <w:p w14:paraId="1ACC80CE" w14:textId="77777777" w:rsidR="00A405A6" w:rsidRDefault="00CA759F" w:rsidP="009F65FA">
            <w:pPr>
              <w:spacing w:after="0" w:line="240" w:lineRule="auto"/>
              <w:rPr>
                <w:rFonts w:cs="Arial"/>
                <w:sz w:val="20"/>
                <w:szCs w:val="20"/>
              </w:rPr>
            </w:pPr>
            <w:r>
              <w:rPr>
                <w:rFonts w:cs="Arial"/>
                <w:sz w:val="20"/>
                <w:szCs w:val="20"/>
              </w:rPr>
              <w:t>Intervention groups in phonics and reading</w:t>
            </w:r>
          </w:p>
          <w:p w14:paraId="77AEECF6" w14:textId="77777777" w:rsidR="00C77099" w:rsidRDefault="00C77099" w:rsidP="009F65FA">
            <w:pPr>
              <w:spacing w:after="0" w:line="240" w:lineRule="auto"/>
              <w:rPr>
                <w:rFonts w:cs="Arial"/>
                <w:sz w:val="20"/>
                <w:szCs w:val="20"/>
              </w:rPr>
            </w:pPr>
          </w:p>
          <w:p w14:paraId="3D797DF4" w14:textId="0CC5A1BD" w:rsidR="00C77099" w:rsidRPr="00826149" w:rsidRDefault="00C77099" w:rsidP="009F65FA">
            <w:pPr>
              <w:spacing w:after="0" w:line="240" w:lineRule="auto"/>
              <w:rPr>
                <w:rFonts w:cs="Arial"/>
                <w:sz w:val="20"/>
                <w:szCs w:val="20"/>
              </w:rPr>
            </w:pPr>
            <w:r>
              <w:rPr>
                <w:rFonts w:cs="Arial"/>
                <w:sz w:val="20"/>
                <w:szCs w:val="20"/>
              </w:rPr>
              <w:t>Specialist maths teacher 1:1 and small groups</w:t>
            </w:r>
          </w:p>
        </w:tc>
        <w:tc>
          <w:tcPr>
            <w:tcW w:w="3544" w:type="dxa"/>
            <w:tcMar>
              <w:top w:w="57" w:type="dxa"/>
              <w:bottom w:w="57" w:type="dxa"/>
            </w:tcMar>
          </w:tcPr>
          <w:p w14:paraId="36E9E33C" w14:textId="6CDB1B03" w:rsidR="009F65FA" w:rsidRDefault="009F65FA" w:rsidP="009F65FA">
            <w:pPr>
              <w:spacing w:after="0" w:line="240" w:lineRule="auto"/>
              <w:rPr>
                <w:rFonts w:ascii="Helvetica Neue" w:hAnsi="Helvetica Neue" w:cs="Helvetica Neue"/>
                <w:color w:val="auto"/>
                <w:sz w:val="20"/>
                <w:szCs w:val="20"/>
                <w:lang w:val="en-US"/>
              </w:rPr>
            </w:pPr>
            <w:r>
              <w:rPr>
                <w:rFonts w:ascii="Helvetica Neue" w:hAnsi="Helvetica Neue" w:cs="Helvetica Neue"/>
                <w:color w:val="auto"/>
                <w:sz w:val="20"/>
                <w:szCs w:val="20"/>
                <w:lang w:val="en-US"/>
              </w:rPr>
              <w:t>School data shows that we need to increase the number of most able PP pupils reaching the higher standard</w:t>
            </w:r>
          </w:p>
          <w:p w14:paraId="48D7718E" w14:textId="283CF47C" w:rsidR="00C77099" w:rsidRPr="009F65FA" w:rsidRDefault="00C77099" w:rsidP="009F65FA">
            <w:pPr>
              <w:spacing w:after="0" w:line="240" w:lineRule="auto"/>
              <w:rPr>
                <w:rFonts w:cs="Arial"/>
                <w:color w:val="auto"/>
                <w:sz w:val="20"/>
                <w:szCs w:val="20"/>
              </w:rPr>
            </w:pPr>
            <w:r w:rsidRPr="009F65FA">
              <w:rPr>
                <w:rFonts w:ascii="Helvetica Neue" w:hAnsi="Helvetica Neue" w:cs="Helvetica Neue"/>
                <w:color w:val="auto"/>
                <w:sz w:val="20"/>
                <w:szCs w:val="20"/>
                <w:lang w:val="en-US"/>
              </w:rPr>
              <w:t xml:space="preserve">Intervention and small group tuition will make an impact if it is additional to and explicitly linked with normal lessons. </w:t>
            </w:r>
          </w:p>
          <w:p w14:paraId="78E1D02E" w14:textId="7CC1741E" w:rsidR="00A405A6" w:rsidRPr="009F65FA" w:rsidRDefault="00A405A6" w:rsidP="009F65FA">
            <w:pPr>
              <w:spacing w:after="0" w:line="240" w:lineRule="auto"/>
              <w:rPr>
                <w:rFonts w:cs="Arial"/>
                <w:color w:val="auto"/>
                <w:sz w:val="20"/>
                <w:szCs w:val="20"/>
              </w:rPr>
            </w:pPr>
            <w:r w:rsidRPr="009F65FA">
              <w:rPr>
                <w:rFonts w:cs="Arial"/>
                <w:color w:val="auto"/>
                <w:sz w:val="20"/>
                <w:szCs w:val="20"/>
              </w:rPr>
              <w:t>Quality First teaching and targeted teaching on non-negotiables is effective in ensuring consistent / rapid progress.</w:t>
            </w:r>
          </w:p>
        </w:tc>
        <w:tc>
          <w:tcPr>
            <w:tcW w:w="3260" w:type="dxa"/>
            <w:tcMar>
              <w:top w:w="57" w:type="dxa"/>
              <w:bottom w:w="57" w:type="dxa"/>
            </w:tcMar>
          </w:tcPr>
          <w:p w14:paraId="2F7DAEFD" w14:textId="77777777" w:rsidR="00A405A6" w:rsidRDefault="00A405A6" w:rsidP="009F65FA">
            <w:pPr>
              <w:spacing w:after="0" w:line="240" w:lineRule="auto"/>
              <w:rPr>
                <w:rFonts w:cs="Arial"/>
                <w:sz w:val="20"/>
                <w:szCs w:val="20"/>
              </w:rPr>
            </w:pPr>
            <w:r>
              <w:rPr>
                <w:rFonts w:cs="Arial"/>
                <w:sz w:val="20"/>
                <w:szCs w:val="20"/>
              </w:rPr>
              <w:t>Quality CPD used.</w:t>
            </w:r>
          </w:p>
          <w:p w14:paraId="457C0327" w14:textId="77777777" w:rsidR="00A405A6" w:rsidRDefault="00A405A6" w:rsidP="009F65FA">
            <w:pPr>
              <w:spacing w:after="0" w:line="240" w:lineRule="auto"/>
              <w:rPr>
                <w:rFonts w:cs="Arial"/>
                <w:sz w:val="20"/>
                <w:szCs w:val="20"/>
              </w:rPr>
            </w:pPr>
            <w:r>
              <w:rPr>
                <w:rFonts w:cs="Arial"/>
                <w:sz w:val="20"/>
                <w:szCs w:val="20"/>
              </w:rPr>
              <w:t>Robust tracking feeding through to Pupil Progress Meetings.</w:t>
            </w:r>
          </w:p>
          <w:p w14:paraId="4191BB4C" w14:textId="77777777" w:rsidR="00C77099" w:rsidRDefault="00C77099" w:rsidP="009F65FA">
            <w:pPr>
              <w:spacing w:after="0" w:line="240" w:lineRule="auto"/>
              <w:rPr>
                <w:rFonts w:cs="Arial"/>
                <w:sz w:val="20"/>
                <w:szCs w:val="20"/>
              </w:rPr>
            </w:pPr>
          </w:p>
          <w:p w14:paraId="09FC6D0D" w14:textId="0ECB1B12" w:rsidR="00C77099" w:rsidRPr="00826149" w:rsidRDefault="00C77099" w:rsidP="009F65FA">
            <w:pPr>
              <w:spacing w:after="0" w:line="240" w:lineRule="auto"/>
              <w:rPr>
                <w:rFonts w:cs="Arial"/>
                <w:sz w:val="20"/>
                <w:szCs w:val="20"/>
              </w:rPr>
            </w:pPr>
            <w:r>
              <w:rPr>
                <w:rFonts w:cs="Arial"/>
                <w:sz w:val="20"/>
                <w:szCs w:val="20"/>
              </w:rPr>
              <w:t>Monitoring of links to class teaching</w:t>
            </w:r>
          </w:p>
        </w:tc>
        <w:tc>
          <w:tcPr>
            <w:tcW w:w="1417" w:type="dxa"/>
          </w:tcPr>
          <w:p w14:paraId="4FBEA5CF" w14:textId="77777777" w:rsidR="00A405A6" w:rsidRDefault="00A405A6" w:rsidP="009F65FA">
            <w:pPr>
              <w:spacing w:after="0" w:line="240" w:lineRule="auto"/>
              <w:rPr>
                <w:rFonts w:cs="Arial"/>
                <w:sz w:val="20"/>
                <w:szCs w:val="20"/>
              </w:rPr>
            </w:pPr>
            <w:r>
              <w:rPr>
                <w:rFonts w:cs="Arial"/>
                <w:sz w:val="20"/>
                <w:szCs w:val="20"/>
              </w:rPr>
              <w:t>SLT</w:t>
            </w:r>
          </w:p>
          <w:p w14:paraId="33F03469" w14:textId="4BABC818" w:rsidR="00A405A6" w:rsidRPr="00826149" w:rsidRDefault="00CA759F" w:rsidP="009F65FA">
            <w:pPr>
              <w:spacing w:after="0" w:line="240" w:lineRule="auto"/>
              <w:rPr>
                <w:rFonts w:cs="Arial"/>
                <w:sz w:val="20"/>
                <w:szCs w:val="20"/>
              </w:rPr>
            </w:pPr>
            <w:r>
              <w:rPr>
                <w:rFonts w:cs="Arial"/>
                <w:sz w:val="20"/>
                <w:szCs w:val="20"/>
              </w:rPr>
              <w:t xml:space="preserve">English and </w:t>
            </w:r>
            <w:r w:rsidR="00A405A6">
              <w:rPr>
                <w:rFonts w:cs="Arial"/>
                <w:sz w:val="20"/>
                <w:szCs w:val="20"/>
              </w:rPr>
              <w:t>Maths Co-ordinators</w:t>
            </w:r>
          </w:p>
        </w:tc>
        <w:tc>
          <w:tcPr>
            <w:tcW w:w="2835" w:type="dxa"/>
          </w:tcPr>
          <w:p w14:paraId="182812C5" w14:textId="658E3C22" w:rsidR="00A405A6" w:rsidRDefault="00A405A6" w:rsidP="009F65FA">
            <w:pPr>
              <w:spacing w:after="0" w:line="240" w:lineRule="auto"/>
              <w:jc w:val="right"/>
              <w:rPr>
                <w:rFonts w:cs="Arial"/>
                <w:sz w:val="20"/>
                <w:szCs w:val="20"/>
              </w:rPr>
            </w:pPr>
            <w:r>
              <w:rPr>
                <w:rFonts w:cs="Arial"/>
                <w:sz w:val="20"/>
                <w:szCs w:val="20"/>
              </w:rPr>
              <w:t>Jan</w:t>
            </w:r>
            <w:r w:rsidR="00CA759F">
              <w:rPr>
                <w:rFonts w:cs="Arial"/>
                <w:sz w:val="20"/>
                <w:szCs w:val="20"/>
              </w:rPr>
              <w:t>uary</w:t>
            </w:r>
            <w:r>
              <w:rPr>
                <w:rFonts w:cs="Arial"/>
                <w:sz w:val="20"/>
                <w:szCs w:val="20"/>
              </w:rPr>
              <w:t xml:space="preserve"> 2017</w:t>
            </w:r>
          </w:p>
          <w:p w14:paraId="4BCA0811" w14:textId="77777777" w:rsidR="00CA759F" w:rsidRDefault="00CA759F" w:rsidP="009F65FA">
            <w:pPr>
              <w:spacing w:after="0" w:line="240" w:lineRule="auto"/>
              <w:jc w:val="right"/>
              <w:rPr>
                <w:rFonts w:cs="Arial"/>
                <w:sz w:val="20"/>
                <w:szCs w:val="20"/>
              </w:rPr>
            </w:pPr>
            <w:r>
              <w:rPr>
                <w:rFonts w:cs="Arial"/>
                <w:sz w:val="20"/>
                <w:szCs w:val="20"/>
              </w:rPr>
              <w:t>March 2017</w:t>
            </w:r>
          </w:p>
          <w:p w14:paraId="21176BD3" w14:textId="5D2EC025" w:rsidR="00CA759F" w:rsidRPr="00826149" w:rsidRDefault="00CA759F" w:rsidP="009F65FA">
            <w:pPr>
              <w:spacing w:after="0" w:line="240" w:lineRule="auto"/>
              <w:jc w:val="right"/>
              <w:rPr>
                <w:rFonts w:cs="Arial"/>
                <w:sz w:val="20"/>
                <w:szCs w:val="20"/>
              </w:rPr>
            </w:pPr>
            <w:r>
              <w:rPr>
                <w:rFonts w:cs="Arial"/>
                <w:sz w:val="20"/>
                <w:szCs w:val="20"/>
              </w:rPr>
              <w:t>July 2017</w:t>
            </w:r>
          </w:p>
        </w:tc>
      </w:tr>
      <w:tr w:rsidR="00326C32" w:rsidRPr="00326C32" w14:paraId="4514EBFC" w14:textId="77777777" w:rsidTr="001F6895">
        <w:trPr>
          <w:trHeight w:hRule="exact" w:val="2070"/>
        </w:trPr>
        <w:tc>
          <w:tcPr>
            <w:tcW w:w="2235" w:type="dxa"/>
            <w:tcMar>
              <w:top w:w="57" w:type="dxa"/>
              <w:bottom w:w="57" w:type="dxa"/>
            </w:tcMar>
          </w:tcPr>
          <w:p w14:paraId="2B4BDBDA" w14:textId="1095ED2E" w:rsidR="00326C32" w:rsidRPr="00826149" w:rsidRDefault="00C77099" w:rsidP="009F65FA">
            <w:pPr>
              <w:spacing w:after="0" w:line="240" w:lineRule="auto"/>
              <w:rPr>
                <w:rFonts w:cs="Arial"/>
                <w:sz w:val="20"/>
                <w:szCs w:val="20"/>
              </w:rPr>
            </w:pPr>
            <w:r w:rsidRPr="00C77099">
              <w:rPr>
                <w:rFonts w:cs="Arial"/>
                <w:sz w:val="20"/>
                <w:szCs w:val="20"/>
              </w:rPr>
              <w:t>Pupils with low self-esteem have access to a variety of personalised initiatives so that achievement is in</w:t>
            </w:r>
            <w:r>
              <w:rPr>
                <w:rFonts w:cs="Arial"/>
              </w:rPr>
              <w:t xml:space="preserve"> </w:t>
            </w:r>
            <w:r w:rsidRPr="00C77099">
              <w:rPr>
                <w:rFonts w:cs="Arial"/>
                <w:sz w:val="20"/>
                <w:szCs w:val="20"/>
              </w:rPr>
              <w:t>line with that of peers.</w:t>
            </w:r>
          </w:p>
        </w:tc>
        <w:tc>
          <w:tcPr>
            <w:tcW w:w="2126" w:type="dxa"/>
            <w:tcMar>
              <w:top w:w="57" w:type="dxa"/>
              <w:bottom w:w="57" w:type="dxa"/>
            </w:tcMar>
          </w:tcPr>
          <w:p w14:paraId="3A8C329A" w14:textId="77777777" w:rsidR="00326C32" w:rsidRPr="00826149" w:rsidRDefault="00110B8E" w:rsidP="009F65FA">
            <w:pPr>
              <w:spacing w:after="0" w:line="240" w:lineRule="auto"/>
              <w:rPr>
                <w:rFonts w:cs="Arial"/>
                <w:sz w:val="20"/>
                <w:szCs w:val="20"/>
              </w:rPr>
            </w:pPr>
            <w:r w:rsidRPr="00826149">
              <w:rPr>
                <w:rFonts w:cs="Arial"/>
                <w:sz w:val="20"/>
                <w:szCs w:val="20"/>
              </w:rPr>
              <w:t xml:space="preserve">Early identification of issues and </w:t>
            </w:r>
            <w:r w:rsidR="001F6895" w:rsidRPr="00826149">
              <w:rPr>
                <w:rFonts w:cs="Arial"/>
                <w:sz w:val="20"/>
                <w:szCs w:val="20"/>
              </w:rPr>
              <w:t>effective mentoring.</w:t>
            </w:r>
          </w:p>
          <w:p w14:paraId="183E111D" w14:textId="7E2C2636" w:rsidR="00826149" w:rsidRPr="00826149" w:rsidRDefault="001F6895" w:rsidP="009F65FA">
            <w:pPr>
              <w:spacing w:after="0" w:line="240" w:lineRule="auto"/>
              <w:rPr>
                <w:rFonts w:cs="Arial"/>
                <w:sz w:val="20"/>
                <w:szCs w:val="20"/>
              </w:rPr>
            </w:pPr>
            <w:r w:rsidRPr="00826149">
              <w:rPr>
                <w:rFonts w:cs="Arial"/>
                <w:sz w:val="20"/>
                <w:szCs w:val="20"/>
              </w:rPr>
              <w:t>Li</w:t>
            </w:r>
            <w:r w:rsidR="00826149" w:rsidRPr="00826149">
              <w:rPr>
                <w:rFonts w:cs="Arial"/>
                <w:sz w:val="20"/>
                <w:szCs w:val="20"/>
              </w:rPr>
              <w:t>aison with and Intervention with</w:t>
            </w:r>
            <w:r w:rsidRPr="00826149">
              <w:rPr>
                <w:rFonts w:cs="Arial"/>
                <w:sz w:val="20"/>
                <w:szCs w:val="20"/>
              </w:rPr>
              <w:t xml:space="preserve"> other professionals.</w:t>
            </w:r>
          </w:p>
        </w:tc>
        <w:tc>
          <w:tcPr>
            <w:tcW w:w="3544" w:type="dxa"/>
            <w:tcMar>
              <w:top w:w="57" w:type="dxa"/>
              <w:bottom w:w="57" w:type="dxa"/>
            </w:tcMar>
          </w:tcPr>
          <w:p w14:paraId="28C7AD2A" w14:textId="68E511D4" w:rsidR="009F65FA" w:rsidRDefault="009F65FA" w:rsidP="009F65FA">
            <w:pPr>
              <w:spacing w:after="0" w:line="240" w:lineRule="auto"/>
              <w:rPr>
                <w:rFonts w:cs="Arial"/>
                <w:sz w:val="20"/>
                <w:szCs w:val="20"/>
              </w:rPr>
            </w:pPr>
            <w:r>
              <w:rPr>
                <w:rFonts w:cs="Arial"/>
                <w:sz w:val="20"/>
                <w:szCs w:val="20"/>
              </w:rPr>
              <w:t>Emotional wellbeing is key to supporting pupils learning. Some pupils need additional support to address theses needs.</w:t>
            </w:r>
          </w:p>
          <w:p w14:paraId="1C4BF376" w14:textId="77777777" w:rsidR="00326C32" w:rsidRDefault="007E0833" w:rsidP="009F65FA">
            <w:pPr>
              <w:spacing w:after="0" w:line="240" w:lineRule="auto"/>
              <w:rPr>
                <w:rFonts w:cs="Arial"/>
                <w:sz w:val="20"/>
                <w:szCs w:val="20"/>
              </w:rPr>
            </w:pPr>
            <w:r>
              <w:rPr>
                <w:rFonts w:cs="Arial"/>
                <w:sz w:val="20"/>
                <w:szCs w:val="20"/>
              </w:rPr>
              <w:t>Well-being and self-esteem are barriers to learning. Removal or al</w:t>
            </w:r>
            <w:r w:rsidR="00172C51">
              <w:rPr>
                <w:rFonts w:cs="Arial"/>
                <w:sz w:val="20"/>
                <w:szCs w:val="20"/>
              </w:rPr>
              <w:t xml:space="preserve">leviation of these barriers </w:t>
            </w:r>
            <w:proofErr w:type="gramStart"/>
            <w:r w:rsidR="00172C51">
              <w:rPr>
                <w:rFonts w:cs="Arial"/>
                <w:sz w:val="20"/>
                <w:szCs w:val="20"/>
              </w:rPr>
              <w:t>prepare</w:t>
            </w:r>
            <w:proofErr w:type="gramEnd"/>
            <w:r w:rsidR="00172C51">
              <w:rPr>
                <w:rFonts w:cs="Arial"/>
                <w:sz w:val="20"/>
                <w:szCs w:val="20"/>
              </w:rPr>
              <w:t xml:space="preserve"> </w:t>
            </w:r>
            <w:r w:rsidR="009F65FA">
              <w:rPr>
                <w:rFonts w:cs="Arial"/>
                <w:sz w:val="20"/>
                <w:szCs w:val="20"/>
              </w:rPr>
              <w:t xml:space="preserve">pupils </w:t>
            </w:r>
            <w:r>
              <w:rPr>
                <w:rFonts w:cs="Arial"/>
                <w:sz w:val="20"/>
                <w:szCs w:val="20"/>
              </w:rPr>
              <w:t>to learn and achieve more.</w:t>
            </w:r>
          </w:p>
          <w:p w14:paraId="202353FD" w14:textId="62957F92" w:rsidR="009F65FA" w:rsidRPr="00826149" w:rsidRDefault="009F65FA" w:rsidP="009F65FA">
            <w:pPr>
              <w:spacing w:after="0" w:line="240" w:lineRule="auto"/>
              <w:rPr>
                <w:rFonts w:cs="Arial"/>
                <w:sz w:val="20"/>
                <w:szCs w:val="20"/>
              </w:rPr>
            </w:pPr>
          </w:p>
        </w:tc>
        <w:tc>
          <w:tcPr>
            <w:tcW w:w="3260" w:type="dxa"/>
            <w:tcMar>
              <w:top w:w="57" w:type="dxa"/>
              <w:bottom w:w="57" w:type="dxa"/>
            </w:tcMar>
          </w:tcPr>
          <w:p w14:paraId="0659CB35" w14:textId="5F07E7D5" w:rsidR="00326C32" w:rsidRPr="00826149" w:rsidRDefault="001F6895" w:rsidP="009F65FA">
            <w:pPr>
              <w:spacing w:after="0" w:line="240" w:lineRule="auto"/>
              <w:rPr>
                <w:rFonts w:cs="Arial"/>
                <w:sz w:val="20"/>
                <w:szCs w:val="20"/>
              </w:rPr>
            </w:pPr>
            <w:r w:rsidRPr="00826149">
              <w:rPr>
                <w:rFonts w:cs="Arial"/>
                <w:sz w:val="20"/>
                <w:szCs w:val="20"/>
              </w:rPr>
              <w:t xml:space="preserve">Robust </w:t>
            </w:r>
            <w:r w:rsidR="00B7619C">
              <w:rPr>
                <w:rFonts w:cs="Arial"/>
                <w:sz w:val="20"/>
                <w:szCs w:val="20"/>
              </w:rPr>
              <w:t xml:space="preserve">monitoring </w:t>
            </w:r>
            <w:r w:rsidRPr="00826149">
              <w:rPr>
                <w:rFonts w:cs="Arial"/>
                <w:sz w:val="20"/>
                <w:szCs w:val="20"/>
              </w:rPr>
              <w:t>feeding through to Pupil Progress Meetings.</w:t>
            </w:r>
          </w:p>
        </w:tc>
        <w:tc>
          <w:tcPr>
            <w:tcW w:w="1417" w:type="dxa"/>
          </w:tcPr>
          <w:p w14:paraId="3DD56FDE" w14:textId="6E0AE6D8" w:rsidR="00B7619C" w:rsidRPr="00826149" w:rsidRDefault="00B7619C" w:rsidP="009F65FA">
            <w:pPr>
              <w:spacing w:after="0" w:line="240" w:lineRule="auto"/>
              <w:rPr>
                <w:rFonts w:cs="Arial"/>
                <w:sz w:val="20"/>
                <w:szCs w:val="20"/>
              </w:rPr>
            </w:pPr>
            <w:proofErr w:type="spellStart"/>
            <w:r>
              <w:rPr>
                <w:rFonts w:cs="Arial"/>
                <w:sz w:val="20"/>
                <w:szCs w:val="20"/>
              </w:rPr>
              <w:t>SENCo</w:t>
            </w:r>
            <w:proofErr w:type="spellEnd"/>
          </w:p>
        </w:tc>
        <w:tc>
          <w:tcPr>
            <w:tcW w:w="2835" w:type="dxa"/>
          </w:tcPr>
          <w:p w14:paraId="1E92230F" w14:textId="77777777" w:rsidR="00326C32" w:rsidRDefault="001F6895" w:rsidP="009F65FA">
            <w:pPr>
              <w:spacing w:after="0" w:line="240" w:lineRule="auto"/>
              <w:jc w:val="right"/>
              <w:rPr>
                <w:rFonts w:cs="Arial"/>
                <w:sz w:val="20"/>
                <w:szCs w:val="20"/>
              </w:rPr>
            </w:pPr>
            <w:r w:rsidRPr="00826149">
              <w:rPr>
                <w:rFonts w:cs="Arial"/>
                <w:sz w:val="20"/>
                <w:szCs w:val="20"/>
              </w:rPr>
              <w:t>Jan</w:t>
            </w:r>
            <w:r w:rsidR="00CA759F">
              <w:rPr>
                <w:rFonts w:cs="Arial"/>
                <w:sz w:val="20"/>
                <w:szCs w:val="20"/>
              </w:rPr>
              <w:t>uary</w:t>
            </w:r>
            <w:r w:rsidRPr="00826149">
              <w:rPr>
                <w:rFonts w:cs="Arial"/>
                <w:sz w:val="20"/>
                <w:szCs w:val="20"/>
              </w:rPr>
              <w:t xml:space="preserve"> 2017</w:t>
            </w:r>
          </w:p>
          <w:p w14:paraId="261B0F21" w14:textId="77777777" w:rsidR="00CA759F" w:rsidRDefault="00CA759F" w:rsidP="009F65FA">
            <w:pPr>
              <w:spacing w:after="0" w:line="240" w:lineRule="auto"/>
              <w:jc w:val="right"/>
              <w:rPr>
                <w:rFonts w:cs="Arial"/>
                <w:sz w:val="20"/>
                <w:szCs w:val="20"/>
              </w:rPr>
            </w:pPr>
            <w:r>
              <w:rPr>
                <w:rFonts w:cs="Arial"/>
                <w:sz w:val="20"/>
                <w:szCs w:val="20"/>
              </w:rPr>
              <w:t>March 2017</w:t>
            </w:r>
          </w:p>
          <w:p w14:paraId="403179A8" w14:textId="77201B62" w:rsidR="00CA759F" w:rsidRPr="00826149" w:rsidRDefault="00CA759F" w:rsidP="009F65FA">
            <w:pPr>
              <w:spacing w:after="0" w:line="240" w:lineRule="auto"/>
              <w:jc w:val="right"/>
              <w:rPr>
                <w:rFonts w:cs="Arial"/>
                <w:sz w:val="20"/>
                <w:szCs w:val="20"/>
              </w:rPr>
            </w:pPr>
            <w:r>
              <w:rPr>
                <w:rFonts w:cs="Arial"/>
                <w:sz w:val="20"/>
                <w:szCs w:val="20"/>
              </w:rPr>
              <w:t>July 2017</w:t>
            </w:r>
          </w:p>
        </w:tc>
      </w:tr>
      <w:tr w:rsidR="00326C32" w:rsidRPr="00326C32" w14:paraId="1C3870F3" w14:textId="77777777" w:rsidTr="00531CFD">
        <w:trPr>
          <w:trHeight w:hRule="exact" w:val="340"/>
        </w:trPr>
        <w:tc>
          <w:tcPr>
            <w:tcW w:w="12582" w:type="dxa"/>
            <w:gridSpan w:val="5"/>
            <w:tcMar>
              <w:top w:w="57" w:type="dxa"/>
              <w:bottom w:w="57" w:type="dxa"/>
            </w:tcMar>
          </w:tcPr>
          <w:p w14:paraId="795A0687" w14:textId="50B7DFEE" w:rsidR="00326C32" w:rsidRPr="00326C32" w:rsidRDefault="00326C32" w:rsidP="00D04B89">
            <w:pPr>
              <w:spacing w:after="0"/>
              <w:jc w:val="right"/>
              <w:rPr>
                <w:rFonts w:cs="Arial"/>
              </w:rPr>
            </w:pPr>
            <w:r w:rsidRPr="00326C32">
              <w:rPr>
                <w:rFonts w:cs="Arial"/>
                <w:b/>
              </w:rPr>
              <w:t>Total budgeted cost</w:t>
            </w:r>
          </w:p>
        </w:tc>
        <w:tc>
          <w:tcPr>
            <w:tcW w:w="2835" w:type="dxa"/>
          </w:tcPr>
          <w:p w14:paraId="0DB963DB" w14:textId="4AB10FB4" w:rsidR="00326C32" w:rsidRPr="00326C32" w:rsidRDefault="00C6253D" w:rsidP="00C6253D">
            <w:pPr>
              <w:spacing w:after="0"/>
              <w:jc w:val="right"/>
              <w:rPr>
                <w:rFonts w:cs="Arial"/>
              </w:rPr>
            </w:pPr>
            <w:r>
              <w:rPr>
                <w:rFonts w:cs="Arial"/>
              </w:rPr>
              <w:t>£</w:t>
            </w:r>
            <w:r w:rsidR="00847C8B">
              <w:rPr>
                <w:rFonts w:cs="Arial"/>
              </w:rPr>
              <w:t>65,433</w:t>
            </w:r>
          </w:p>
        </w:tc>
      </w:tr>
      <w:tr w:rsidR="00326C32" w:rsidRPr="00326C32" w14:paraId="28C25D20" w14:textId="77777777" w:rsidTr="00531CFD">
        <w:trPr>
          <w:trHeight w:hRule="exact" w:val="340"/>
        </w:trPr>
        <w:tc>
          <w:tcPr>
            <w:tcW w:w="15417" w:type="dxa"/>
            <w:gridSpan w:val="6"/>
            <w:tcMar>
              <w:top w:w="57" w:type="dxa"/>
              <w:bottom w:w="57" w:type="dxa"/>
            </w:tcMar>
          </w:tcPr>
          <w:p w14:paraId="3C51CA15" w14:textId="00C8742B" w:rsidR="00326C32" w:rsidRPr="00326C32" w:rsidRDefault="00A7493D" w:rsidP="00AD1C4B">
            <w:pPr>
              <w:pStyle w:val="ListParagraph"/>
              <w:numPr>
                <w:ilvl w:val="0"/>
                <w:numId w:val="26"/>
              </w:numPr>
              <w:spacing w:after="0" w:line="240" w:lineRule="auto"/>
              <w:ind w:left="426" w:hanging="142"/>
              <w:contextualSpacing w:val="0"/>
              <w:rPr>
                <w:rFonts w:cs="Arial"/>
                <w:b/>
              </w:rPr>
            </w:pPr>
            <w:r>
              <w:rPr>
                <w:rFonts w:cs="Arial"/>
                <w:b/>
              </w:rPr>
              <w:t>Other A</w:t>
            </w:r>
            <w:r w:rsidR="00326C32" w:rsidRPr="00326C32">
              <w:rPr>
                <w:rFonts w:cs="Arial"/>
                <w:b/>
              </w:rPr>
              <w:t>pproaches</w:t>
            </w:r>
          </w:p>
        </w:tc>
      </w:tr>
      <w:tr w:rsidR="00326C32" w:rsidRPr="00326C32" w14:paraId="2701A71E" w14:textId="77777777" w:rsidTr="00531CFD">
        <w:trPr>
          <w:trHeight w:hRule="exact" w:val="851"/>
        </w:trPr>
        <w:tc>
          <w:tcPr>
            <w:tcW w:w="2235" w:type="dxa"/>
            <w:tcMar>
              <w:top w:w="57" w:type="dxa"/>
              <w:bottom w:w="57" w:type="dxa"/>
            </w:tcMar>
          </w:tcPr>
          <w:p w14:paraId="437B51C4" w14:textId="77777777" w:rsidR="00326C32" w:rsidRPr="00326C32" w:rsidRDefault="00326C32" w:rsidP="00D04B89">
            <w:pPr>
              <w:spacing w:after="0"/>
              <w:rPr>
                <w:rFonts w:cs="Arial"/>
                <w:b/>
              </w:rPr>
            </w:pPr>
            <w:r w:rsidRPr="00326C32">
              <w:rPr>
                <w:rFonts w:cs="Arial"/>
                <w:b/>
              </w:rPr>
              <w:t>Desired outcome</w:t>
            </w:r>
          </w:p>
        </w:tc>
        <w:tc>
          <w:tcPr>
            <w:tcW w:w="2126" w:type="dxa"/>
            <w:tcMar>
              <w:top w:w="57" w:type="dxa"/>
              <w:bottom w:w="57" w:type="dxa"/>
            </w:tcMar>
          </w:tcPr>
          <w:p w14:paraId="6CFCAE6F" w14:textId="77777777" w:rsidR="00326C32" w:rsidRPr="00326C32" w:rsidRDefault="00326C32" w:rsidP="00D04B89">
            <w:pPr>
              <w:spacing w:after="0"/>
              <w:rPr>
                <w:rFonts w:cs="Arial"/>
                <w:b/>
              </w:rPr>
            </w:pPr>
            <w:r w:rsidRPr="00326C32">
              <w:rPr>
                <w:rFonts w:cs="Arial"/>
                <w:b/>
              </w:rPr>
              <w:t>Chosen action / approach</w:t>
            </w:r>
          </w:p>
        </w:tc>
        <w:tc>
          <w:tcPr>
            <w:tcW w:w="3544" w:type="dxa"/>
            <w:tcMar>
              <w:top w:w="57" w:type="dxa"/>
              <w:bottom w:w="57" w:type="dxa"/>
            </w:tcMar>
          </w:tcPr>
          <w:p w14:paraId="34BCB72F" w14:textId="5D8802CF" w:rsidR="00326C32" w:rsidRPr="00326C32" w:rsidRDefault="00EA4174" w:rsidP="00D04B89">
            <w:pPr>
              <w:spacing w:after="0"/>
              <w:rPr>
                <w:rFonts w:cs="Arial"/>
                <w:b/>
              </w:rPr>
            </w:pPr>
            <w:r>
              <w:rPr>
                <w:rFonts w:cs="Arial"/>
                <w:b/>
              </w:rPr>
              <w:t>What is the evidence and</w:t>
            </w:r>
            <w:r w:rsidR="00326C32" w:rsidRPr="00326C32">
              <w:rPr>
                <w:rFonts w:cs="Arial"/>
                <w:b/>
              </w:rPr>
              <w:t xml:space="preserve"> rationale for this choice?</w:t>
            </w:r>
          </w:p>
        </w:tc>
        <w:tc>
          <w:tcPr>
            <w:tcW w:w="3260" w:type="dxa"/>
            <w:tcMar>
              <w:top w:w="57" w:type="dxa"/>
              <w:bottom w:w="57" w:type="dxa"/>
            </w:tcMar>
          </w:tcPr>
          <w:p w14:paraId="46CC5E6A" w14:textId="77777777" w:rsidR="00326C32" w:rsidRPr="00326C32" w:rsidRDefault="00326C32" w:rsidP="00D04B89">
            <w:pPr>
              <w:spacing w:after="0"/>
              <w:rPr>
                <w:rFonts w:cs="Arial"/>
                <w:b/>
              </w:rPr>
            </w:pPr>
            <w:r w:rsidRPr="00326C32">
              <w:rPr>
                <w:rFonts w:cs="Arial"/>
                <w:b/>
              </w:rPr>
              <w:t>How will you ensure it is implemented well?</w:t>
            </w:r>
          </w:p>
        </w:tc>
        <w:tc>
          <w:tcPr>
            <w:tcW w:w="1417" w:type="dxa"/>
          </w:tcPr>
          <w:p w14:paraId="294EE845" w14:textId="77777777" w:rsidR="00326C32" w:rsidRPr="00326C32" w:rsidRDefault="00326C32" w:rsidP="00D04B89">
            <w:pPr>
              <w:spacing w:after="0"/>
              <w:rPr>
                <w:rFonts w:cs="Arial"/>
                <w:b/>
              </w:rPr>
            </w:pPr>
            <w:r w:rsidRPr="00326C32">
              <w:rPr>
                <w:rFonts w:cs="Arial"/>
                <w:b/>
              </w:rPr>
              <w:t>Staff lead</w:t>
            </w:r>
          </w:p>
        </w:tc>
        <w:tc>
          <w:tcPr>
            <w:tcW w:w="2835" w:type="dxa"/>
          </w:tcPr>
          <w:p w14:paraId="533157C9" w14:textId="7FD52727" w:rsidR="00326C32" w:rsidRPr="00326C32" w:rsidRDefault="00EA4174" w:rsidP="00D04B89">
            <w:pPr>
              <w:spacing w:after="0"/>
              <w:rPr>
                <w:rFonts w:cs="Arial"/>
                <w:b/>
              </w:rPr>
            </w:pPr>
            <w:r>
              <w:rPr>
                <w:rFonts w:cs="Arial"/>
                <w:b/>
              </w:rPr>
              <w:t>When will you review implementation?</w:t>
            </w:r>
          </w:p>
        </w:tc>
      </w:tr>
      <w:tr w:rsidR="008E5335" w:rsidRPr="00326C32" w14:paraId="11BB1BE5" w14:textId="77777777" w:rsidTr="008E5335">
        <w:trPr>
          <w:trHeight w:hRule="exact" w:val="1498"/>
        </w:trPr>
        <w:tc>
          <w:tcPr>
            <w:tcW w:w="2235" w:type="dxa"/>
            <w:tcMar>
              <w:top w:w="57" w:type="dxa"/>
              <w:bottom w:w="57" w:type="dxa"/>
            </w:tcMar>
          </w:tcPr>
          <w:p w14:paraId="0574EF5C" w14:textId="47656EBB" w:rsidR="008E5335" w:rsidRPr="00A7493D" w:rsidRDefault="00A7493D" w:rsidP="00A7493D">
            <w:pPr>
              <w:spacing w:after="0" w:line="240" w:lineRule="auto"/>
              <w:rPr>
                <w:rFonts w:cs="Arial"/>
                <w:sz w:val="20"/>
                <w:szCs w:val="20"/>
              </w:rPr>
            </w:pPr>
            <w:r w:rsidRPr="00A7493D">
              <w:rPr>
                <w:rFonts w:cs="Arial"/>
                <w:sz w:val="20"/>
                <w:szCs w:val="20"/>
              </w:rPr>
              <w:t>Increased parental engagement through workshops</w:t>
            </w:r>
          </w:p>
        </w:tc>
        <w:tc>
          <w:tcPr>
            <w:tcW w:w="2126" w:type="dxa"/>
            <w:tcMar>
              <w:top w:w="57" w:type="dxa"/>
              <w:bottom w:w="57" w:type="dxa"/>
            </w:tcMar>
          </w:tcPr>
          <w:p w14:paraId="720F5E82" w14:textId="429FD22D" w:rsidR="008E5335" w:rsidRPr="00A7493D" w:rsidRDefault="00A7493D" w:rsidP="00A7493D">
            <w:pPr>
              <w:spacing w:after="0" w:line="240" w:lineRule="auto"/>
              <w:rPr>
                <w:rFonts w:cs="Arial"/>
                <w:sz w:val="20"/>
                <w:szCs w:val="20"/>
              </w:rPr>
            </w:pPr>
            <w:r>
              <w:rPr>
                <w:rFonts w:cs="Arial"/>
                <w:sz w:val="20"/>
                <w:szCs w:val="20"/>
              </w:rPr>
              <w:t>Senior leaders and subject leads to deliver workshops</w:t>
            </w:r>
          </w:p>
        </w:tc>
        <w:tc>
          <w:tcPr>
            <w:tcW w:w="3544" w:type="dxa"/>
            <w:tcMar>
              <w:top w:w="57" w:type="dxa"/>
              <w:bottom w:w="57" w:type="dxa"/>
            </w:tcMar>
          </w:tcPr>
          <w:p w14:paraId="52A98302" w14:textId="79A481FE" w:rsidR="008E5335" w:rsidRPr="00A7493D" w:rsidRDefault="00A7493D" w:rsidP="00A7493D">
            <w:pPr>
              <w:spacing w:after="0" w:line="240" w:lineRule="auto"/>
              <w:rPr>
                <w:rFonts w:cs="Arial"/>
                <w:sz w:val="20"/>
                <w:szCs w:val="20"/>
              </w:rPr>
            </w:pPr>
            <w:r>
              <w:rPr>
                <w:rFonts w:cs="Arial"/>
                <w:sz w:val="20"/>
                <w:szCs w:val="20"/>
              </w:rPr>
              <w:t>Parents are key in supporting effective learning as shown by a number of research projects (EEF Toolkit)</w:t>
            </w:r>
          </w:p>
        </w:tc>
        <w:tc>
          <w:tcPr>
            <w:tcW w:w="3260" w:type="dxa"/>
            <w:tcMar>
              <w:top w:w="57" w:type="dxa"/>
              <w:bottom w:w="57" w:type="dxa"/>
            </w:tcMar>
          </w:tcPr>
          <w:p w14:paraId="52D2E7B0" w14:textId="4B1035FB" w:rsidR="008E5335" w:rsidRDefault="00A7493D" w:rsidP="00A7493D">
            <w:pPr>
              <w:spacing w:after="0" w:line="240" w:lineRule="auto"/>
              <w:rPr>
                <w:rFonts w:cs="Arial"/>
                <w:sz w:val="20"/>
                <w:szCs w:val="20"/>
              </w:rPr>
            </w:pPr>
            <w:r>
              <w:rPr>
                <w:rFonts w:cs="Arial"/>
                <w:sz w:val="20"/>
                <w:szCs w:val="20"/>
              </w:rPr>
              <w:t>M</w:t>
            </w:r>
            <w:r w:rsidR="008E5335" w:rsidRPr="00A7493D">
              <w:rPr>
                <w:rFonts w:cs="Arial"/>
                <w:sz w:val="20"/>
                <w:szCs w:val="20"/>
              </w:rPr>
              <w:t xml:space="preserve">onitoring </w:t>
            </w:r>
            <w:r>
              <w:rPr>
                <w:rFonts w:cs="Arial"/>
                <w:sz w:val="20"/>
                <w:szCs w:val="20"/>
              </w:rPr>
              <w:t>of attendance at workshops</w:t>
            </w:r>
          </w:p>
          <w:p w14:paraId="47F3CBE1" w14:textId="77777777" w:rsidR="00A7493D" w:rsidRPr="00A7493D" w:rsidRDefault="00A7493D" w:rsidP="00A7493D">
            <w:pPr>
              <w:spacing w:after="0" w:line="240" w:lineRule="auto"/>
              <w:rPr>
                <w:rFonts w:cs="Arial"/>
                <w:sz w:val="20"/>
                <w:szCs w:val="20"/>
              </w:rPr>
            </w:pPr>
          </w:p>
          <w:p w14:paraId="4C13BF37" w14:textId="60F14D3B" w:rsidR="008E5335" w:rsidRPr="00A7493D" w:rsidRDefault="008E5335" w:rsidP="00A7493D">
            <w:pPr>
              <w:spacing w:after="0" w:line="240" w:lineRule="auto"/>
              <w:rPr>
                <w:rFonts w:cs="Arial"/>
                <w:sz w:val="20"/>
                <w:szCs w:val="20"/>
              </w:rPr>
            </w:pPr>
            <w:r w:rsidRPr="00A7493D">
              <w:rPr>
                <w:rFonts w:cs="Arial"/>
                <w:sz w:val="20"/>
                <w:szCs w:val="20"/>
              </w:rPr>
              <w:t>Good communication with children and families.</w:t>
            </w:r>
          </w:p>
        </w:tc>
        <w:tc>
          <w:tcPr>
            <w:tcW w:w="1417" w:type="dxa"/>
          </w:tcPr>
          <w:p w14:paraId="2C9B7281" w14:textId="242CAD0C" w:rsidR="008E5335" w:rsidRPr="00A7493D" w:rsidRDefault="008E5335" w:rsidP="00A7493D">
            <w:pPr>
              <w:spacing w:after="0" w:line="240" w:lineRule="auto"/>
              <w:rPr>
                <w:rFonts w:cs="Arial"/>
                <w:sz w:val="20"/>
                <w:szCs w:val="20"/>
              </w:rPr>
            </w:pPr>
            <w:r w:rsidRPr="00A7493D">
              <w:rPr>
                <w:rFonts w:cs="Arial"/>
                <w:sz w:val="20"/>
                <w:szCs w:val="20"/>
              </w:rPr>
              <w:t>SLT</w:t>
            </w:r>
          </w:p>
        </w:tc>
        <w:tc>
          <w:tcPr>
            <w:tcW w:w="2835" w:type="dxa"/>
          </w:tcPr>
          <w:p w14:paraId="3033CF42" w14:textId="77777777" w:rsidR="00A7493D" w:rsidRDefault="00A7493D" w:rsidP="00A7493D">
            <w:pPr>
              <w:spacing w:after="0" w:line="240" w:lineRule="auto"/>
              <w:jc w:val="right"/>
              <w:rPr>
                <w:rFonts w:cs="Arial"/>
                <w:sz w:val="20"/>
                <w:szCs w:val="20"/>
              </w:rPr>
            </w:pPr>
            <w:r>
              <w:rPr>
                <w:rFonts w:cs="Arial"/>
                <w:sz w:val="20"/>
                <w:szCs w:val="20"/>
              </w:rPr>
              <w:t>January 2017</w:t>
            </w:r>
          </w:p>
          <w:p w14:paraId="4EA2F66F" w14:textId="77777777" w:rsidR="00A7493D" w:rsidRDefault="00A7493D" w:rsidP="00A7493D">
            <w:pPr>
              <w:spacing w:after="0" w:line="240" w:lineRule="auto"/>
              <w:jc w:val="right"/>
              <w:rPr>
                <w:rFonts w:cs="Arial"/>
                <w:sz w:val="20"/>
                <w:szCs w:val="20"/>
              </w:rPr>
            </w:pPr>
            <w:r>
              <w:rPr>
                <w:rFonts w:cs="Arial"/>
                <w:sz w:val="20"/>
                <w:szCs w:val="20"/>
              </w:rPr>
              <w:t>March 2017</w:t>
            </w:r>
          </w:p>
          <w:p w14:paraId="62848A50" w14:textId="5CD4E9E6" w:rsidR="008E5335" w:rsidRPr="00A7493D" w:rsidRDefault="00A7493D" w:rsidP="00A7493D">
            <w:pPr>
              <w:spacing w:after="0" w:line="240" w:lineRule="auto"/>
              <w:jc w:val="right"/>
              <w:rPr>
                <w:rFonts w:cs="Arial"/>
                <w:sz w:val="20"/>
                <w:szCs w:val="20"/>
              </w:rPr>
            </w:pPr>
            <w:r>
              <w:rPr>
                <w:rFonts w:cs="Arial"/>
                <w:sz w:val="20"/>
                <w:szCs w:val="20"/>
              </w:rPr>
              <w:t>July 2017</w:t>
            </w:r>
          </w:p>
        </w:tc>
      </w:tr>
      <w:tr w:rsidR="00250E23" w:rsidRPr="00326C32" w14:paraId="6A083263" w14:textId="77777777" w:rsidTr="005808EB">
        <w:trPr>
          <w:trHeight w:hRule="exact" w:val="583"/>
        </w:trPr>
        <w:tc>
          <w:tcPr>
            <w:tcW w:w="12582" w:type="dxa"/>
            <w:gridSpan w:val="5"/>
            <w:tcMar>
              <w:top w:w="57" w:type="dxa"/>
              <w:bottom w:w="57" w:type="dxa"/>
            </w:tcMar>
          </w:tcPr>
          <w:p w14:paraId="2B4B0890" w14:textId="6EE14D94" w:rsidR="00250E23" w:rsidRPr="00326C32" w:rsidRDefault="00250E23" w:rsidP="00F67700">
            <w:pPr>
              <w:spacing w:after="0"/>
              <w:rPr>
                <w:rFonts w:cs="Arial"/>
              </w:rPr>
            </w:pPr>
            <w:r>
              <w:rPr>
                <w:rFonts w:cs="Arial"/>
              </w:rPr>
              <w:t xml:space="preserve">Other </w:t>
            </w:r>
            <w:r w:rsidR="00F67700">
              <w:rPr>
                <w:rFonts w:cs="Arial"/>
              </w:rPr>
              <w:t>costs such as equipment, material and monitoring</w:t>
            </w:r>
          </w:p>
        </w:tc>
        <w:tc>
          <w:tcPr>
            <w:tcW w:w="2835" w:type="dxa"/>
          </w:tcPr>
          <w:p w14:paraId="6B1DB6E3" w14:textId="77777777" w:rsidR="00A7493D" w:rsidRDefault="00A7493D" w:rsidP="00A7493D">
            <w:pPr>
              <w:spacing w:after="0" w:line="240" w:lineRule="auto"/>
              <w:jc w:val="right"/>
              <w:rPr>
                <w:rFonts w:cs="Arial"/>
                <w:sz w:val="20"/>
                <w:szCs w:val="20"/>
              </w:rPr>
            </w:pPr>
            <w:r>
              <w:rPr>
                <w:rFonts w:cs="Arial"/>
                <w:sz w:val="20"/>
                <w:szCs w:val="20"/>
              </w:rPr>
              <w:t>January 2017</w:t>
            </w:r>
          </w:p>
          <w:p w14:paraId="6DFE1913" w14:textId="77777777" w:rsidR="00A7493D" w:rsidRDefault="00A7493D" w:rsidP="00A7493D">
            <w:pPr>
              <w:spacing w:after="0" w:line="240" w:lineRule="auto"/>
              <w:jc w:val="right"/>
              <w:rPr>
                <w:rFonts w:cs="Arial"/>
                <w:sz w:val="20"/>
                <w:szCs w:val="20"/>
              </w:rPr>
            </w:pPr>
            <w:r>
              <w:rPr>
                <w:rFonts w:cs="Arial"/>
                <w:sz w:val="20"/>
                <w:szCs w:val="20"/>
              </w:rPr>
              <w:t>March 2017</w:t>
            </w:r>
          </w:p>
          <w:p w14:paraId="78943D7F" w14:textId="6358F213" w:rsidR="00250E23" w:rsidRPr="00326C32" w:rsidRDefault="00250E23" w:rsidP="00A7493D">
            <w:pPr>
              <w:spacing w:after="0"/>
              <w:jc w:val="right"/>
              <w:rPr>
                <w:rFonts w:cs="Arial"/>
              </w:rPr>
            </w:pPr>
          </w:p>
        </w:tc>
      </w:tr>
      <w:tr w:rsidR="008E5335" w:rsidRPr="00326C32" w14:paraId="096A0474" w14:textId="77777777" w:rsidTr="00531CFD">
        <w:trPr>
          <w:trHeight w:hRule="exact" w:val="340"/>
        </w:trPr>
        <w:tc>
          <w:tcPr>
            <w:tcW w:w="12582" w:type="dxa"/>
            <w:gridSpan w:val="5"/>
            <w:tcMar>
              <w:top w:w="57" w:type="dxa"/>
              <w:bottom w:w="57" w:type="dxa"/>
            </w:tcMar>
          </w:tcPr>
          <w:p w14:paraId="496A694A" w14:textId="7E4E1C91" w:rsidR="008E5335" w:rsidRPr="00326C32" w:rsidRDefault="008E5335" w:rsidP="00D04B89">
            <w:pPr>
              <w:jc w:val="right"/>
              <w:rPr>
                <w:rFonts w:cs="Arial"/>
                <w:b/>
              </w:rPr>
            </w:pPr>
            <w:r w:rsidRPr="00326C32">
              <w:rPr>
                <w:rFonts w:cs="Arial"/>
                <w:b/>
              </w:rPr>
              <w:t>Total budgeted cost</w:t>
            </w:r>
          </w:p>
        </w:tc>
        <w:tc>
          <w:tcPr>
            <w:tcW w:w="2835" w:type="dxa"/>
          </w:tcPr>
          <w:p w14:paraId="1256077D" w14:textId="43FB3552" w:rsidR="008E5335" w:rsidRPr="00326C32" w:rsidRDefault="00585A32" w:rsidP="00585A32">
            <w:pPr>
              <w:jc w:val="right"/>
              <w:rPr>
                <w:rFonts w:cs="Arial"/>
                <w:b/>
              </w:rPr>
            </w:pPr>
            <w:r>
              <w:rPr>
                <w:rFonts w:cs="Arial"/>
                <w:b/>
              </w:rPr>
              <w:t>£9300</w:t>
            </w:r>
          </w:p>
        </w:tc>
      </w:tr>
    </w:tbl>
    <w:p w14:paraId="3C3673C2" w14:textId="77777777" w:rsidR="00F67700" w:rsidRDefault="00F67700" w:rsidP="004F19D4">
      <w:pPr>
        <w:spacing w:after="0"/>
        <w:rPr>
          <w:rFonts w:cs="Arial"/>
        </w:rPr>
      </w:pPr>
    </w:p>
    <w:p w14:paraId="1003A1DC" w14:textId="77777777" w:rsidR="00F67700" w:rsidRPr="00326C32" w:rsidRDefault="00F67700" w:rsidP="004F19D4">
      <w:pPr>
        <w:spacing w:after="0"/>
        <w:rPr>
          <w:rFonts w:cs="Arial"/>
        </w:rPr>
      </w:pPr>
    </w:p>
    <w:tbl>
      <w:tblPr>
        <w:tblStyle w:val="TableGrid"/>
        <w:tblW w:w="15417" w:type="dxa"/>
        <w:shd w:val="clear" w:color="auto" w:fill="CCFFCC"/>
        <w:tblLayout w:type="fixed"/>
        <w:tblLook w:val="04A0" w:firstRow="1" w:lastRow="0" w:firstColumn="1" w:lastColumn="0" w:noHBand="0" w:noVBand="1"/>
      </w:tblPr>
      <w:tblGrid>
        <w:gridCol w:w="15417"/>
      </w:tblGrid>
      <w:tr w:rsidR="00326C32" w:rsidRPr="00326C32" w14:paraId="3B99A1A0" w14:textId="77777777" w:rsidTr="00A7493D">
        <w:trPr>
          <w:trHeight w:hRule="exact" w:val="340"/>
        </w:trPr>
        <w:tc>
          <w:tcPr>
            <w:tcW w:w="15417" w:type="dxa"/>
            <w:shd w:val="clear" w:color="auto" w:fill="CCFFCC"/>
            <w:tcMar>
              <w:top w:w="57" w:type="dxa"/>
              <w:bottom w:w="57" w:type="dxa"/>
            </w:tcMar>
          </w:tcPr>
          <w:p w14:paraId="13ABA9B1" w14:textId="2211A8A8" w:rsidR="00326C32" w:rsidRPr="00326C32" w:rsidRDefault="00326C32" w:rsidP="00436817">
            <w:pPr>
              <w:pStyle w:val="ListParagraph"/>
              <w:numPr>
                <w:ilvl w:val="0"/>
                <w:numId w:val="28"/>
              </w:numPr>
              <w:spacing w:after="0" w:line="240" w:lineRule="auto"/>
              <w:ind w:left="426" w:hanging="284"/>
              <w:contextualSpacing w:val="0"/>
              <w:rPr>
                <w:rFonts w:cs="Arial"/>
                <w:b/>
              </w:rPr>
            </w:pPr>
            <w:r w:rsidRPr="00326C32">
              <w:rPr>
                <w:rFonts w:cs="Arial"/>
                <w:b/>
              </w:rPr>
              <w:t xml:space="preserve">Review of expenditure </w:t>
            </w:r>
            <w:r w:rsidR="00F67700">
              <w:rPr>
                <w:rFonts w:cs="Arial"/>
                <w:b/>
              </w:rPr>
              <w:t>– Previous academic year</w:t>
            </w:r>
          </w:p>
        </w:tc>
      </w:tr>
    </w:tbl>
    <w:p w14:paraId="4A622726" w14:textId="77777777" w:rsidR="00326C32" w:rsidRDefault="00326C32" w:rsidP="00326C32">
      <w:pPr>
        <w:spacing w:after="200" w:line="276" w:lineRule="auto"/>
        <w:rPr>
          <w:rFonts w:cs="Arial"/>
        </w:rPr>
      </w:pPr>
    </w:p>
    <w:p w14:paraId="06C56B57" w14:textId="77777777" w:rsidR="005F2AE6" w:rsidRPr="006A612F" w:rsidRDefault="005F2AE6" w:rsidP="005F2AE6">
      <w:pPr>
        <w:rPr>
          <w:rFonts w:cs="Arial"/>
          <w:b/>
        </w:rPr>
      </w:pPr>
      <w:r w:rsidRPr="006A612F">
        <w:rPr>
          <w:rFonts w:cs="Arial"/>
          <w:b/>
        </w:rPr>
        <w:t xml:space="preserve">Pupil Premium Grant Expenditure Financial Year </w:t>
      </w:r>
      <w:r>
        <w:rPr>
          <w:rFonts w:cs="Arial"/>
          <w:b/>
        </w:rPr>
        <w:t>2015</w:t>
      </w:r>
      <w:r w:rsidRPr="006A612F">
        <w:rPr>
          <w:rFonts w:cs="Arial"/>
          <w:b/>
        </w:rPr>
        <w:t>/</w:t>
      </w:r>
      <w:r>
        <w:rPr>
          <w:rFonts w:cs="Arial"/>
          <w:b/>
        </w:rPr>
        <w:t>16</w:t>
      </w:r>
    </w:p>
    <w:tbl>
      <w:tblPr>
        <w:tblStyle w:val="TableGrid"/>
        <w:tblW w:w="15417" w:type="dxa"/>
        <w:tblLook w:val="04A0" w:firstRow="1" w:lastRow="0" w:firstColumn="1" w:lastColumn="0" w:noHBand="0" w:noVBand="1"/>
      </w:tblPr>
      <w:tblGrid>
        <w:gridCol w:w="5341"/>
        <w:gridCol w:w="10076"/>
      </w:tblGrid>
      <w:tr w:rsidR="005F2AE6" w:rsidRPr="00360C04" w14:paraId="5E211AFF" w14:textId="77777777" w:rsidTr="005F2AE6">
        <w:tc>
          <w:tcPr>
            <w:tcW w:w="5341" w:type="dxa"/>
          </w:tcPr>
          <w:p w14:paraId="2DD907E3" w14:textId="4A24BE65" w:rsidR="005F2AE6" w:rsidRPr="00B11957" w:rsidRDefault="005F2AE6" w:rsidP="005B5696">
            <w:pPr>
              <w:rPr>
                <w:rFonts w:cs="Arial"/>
                <w:b/>
              </w:rPr>
            </w:pPr>
            <w:r>
              <w:rPr>
                <w:rFonts w:cs="Arial"/>
                <w:b/>
              </w:rPr>
              <w:t>Amount of PPG</w:t>
            </w:r>
          </w:p>
        </w:tc>
        <w:tc>
          <w:tcPr>
            <w:tcW w:w="10076" w:type="dxa"/>
          </w:tcPr>
          <w:p w14:paraId="7A104B2E" w14:textId="77777777" w:rsidR="005F2AE6" w:rsidRPr="00360C04" w:rsidRDefault="005F2AE6" w:rsidP="005B5696">
            <w:pPr>
              <w:jc w:val="center"/>
              <w:rPr>
                <w:rFonts w:cs="Arial"/>
                <w:sz w:val="32"/>
                <w:szCs w:val="32"/>
              </w:rPr>
            </w:pPr>
            <w:r>
              <w:rPr>
                <w:rFonts w:cs="Arial"/>
                <w:sz w:val="32"/>
                <w:szCs w:val="32"/>
              </w:rPr>
              <w:t>£122,691.50</w:t>
            </w:r>
          </w:p>
        </w:tc>
      </w:tr>
      <w:tr w:rsidR="005F2AE6" w:rsidRPr="00360C04" w14:paraId="1C51A9D4" w14:textId="77777777" w:rsidTr="005F2AE6">
        <w:tc>
          <w:tcPr>
            <w:tcW w:w="5341" w:type="dxa"/>
          </w:tcPr>
          <w:p w14:paraId="5038489C" w14:textId="7EA8FBC9" w:rsidR="005F2AE6" w:rsidRPr="00B11957" w:rsidRDefault="005F2AE6" w:rsidP="005B5696">
            <w:pPr>
              <w:rPr>
                <w:rFonts w:cs="Arial"/>
                <w:b/>
              </w:rPr>
            </w:pPr>
            <w:r w:rsidRPr="00B11957">
              <w:rPr>
                <w:rFonts w:cs="Arial"/>
                <w:b/>
              </w:rPr>
              <w:t>Tota</w:t>
            </w:r>
            <w:r>
              <w:rPr>
                <w:rFonts w:cs="Arial"/>
                <w:b/>
              </w:rPr>
              <w:t>l Number of Children Eligible fo</w:t>
            </w:r>
            <w:r w:rsidRPr="00B11957">
              <w:rPr>
                <w:rFonts w:cs="Arial"/>
                <w:b/>
              </w:rPr>
              <w:t>r PPG</w:t>
            </w:r>
          </w:p>
        </w:tc>
        <w:tc>
          <w:tcPr>
            <w:tcW w:w="10076" w:type="dxa"/>
          </w:tcPr>
          <w:p w14:paraId="1A46770B" w14:textId="77777777" w:rsidR="005F2AE6" w:rsidRPr="00360C04" w:rsidRDefault="005F2AE6" w:rsidP="005B5696">
            <w:pPr>
              <w:jc w:val="center"/>
              <w:rPr>
                <w:rFonts w:cs="Arial"/>
                <w:sz w:val="32"/>
                <w:szCs w:val="32"/>
              </w:rPr>
            </w:pPr>
            <w:r>
              <w:rPr>
                <w:rFonts w:cs="Arial"/>
                <w:sz w:val="32"/>
                <w:szCs w:val="32"/>
              </w:rPr>
              <w:t>94</w:t>
            </w:r>
          </w:p>
        </w:tc>
      </w:tr>
    </w:tbl>
    <w:p w14:paraId="03ECF2C6" w14:textId="77777777" w:rsidR="005F2AE6" w:rsidRDefault="005F2AE6" w:rsidP="005F2AE6">
      <w:pPr>
        <w:spacing w:after="0"/>
        <w:rPr>
          <w:rFonts w:cs="Arial"/>
          <w:b/>
          <w:u w:val="single"/>
        </w:rPr>
      </w:pPr>
    </w:p>
    <w:tbl>
      <w:tblPr>
        <w:tblStyle w:val="TableGrid"/>
        <w:tblW w:w="15417" w:type="dxa"/>
        <w:tblLook w:val="04A0" w:firstRow="1" w:lastRow="0" w:firstColumn="1" w:lastColumn="0" w:noHBand="0" w:noVBand="1"/>
      </w:tblPr>
      <w:tblGrid>
        <w:gridCol w:w="5353"/>
        <w:gridCol w:w="5528"/>
        <w:gridCol w:w="4536"/>
      </w:tblGrid>
      <w:tr w:rsidR="005F2AE6" w:rsidRPr="00DA4A11" w14:paraId="3B01C15C" w14:textId="77777777" w:rsidTr="005F2AE6">
        <w:tc>
          <w:tcPr>
            <w:tcW w:w="5353" w:type="dxa"/>
          </w:tcPr>
          <w:p w14:paraId="342A57B8" w14:textId="77777777" w:rsidR="005F2AE6" w:rsidRPr="00DA4A11" w:rsidRDefault="005F2AE6" w:rsidP="005B5696">
            <w:pPr>
              <w:jc w:val="center"/>
              <w:rPr>
                <w:rFonts w:cs="Arial"/>
                <w:b/>
              </w:rPr>
            </w:pPr>
            <w:r w:rsidRPr="00DA4A11">
              <w:rPr>
                <w:rFonts w:cs="Arial"/>
                <w:b/>
              </w:rPr>
              <w:t>Initiative/Activity</w:t>
            </w:r>
          </w:p>
        </w:tc>
        <w:tc>
          <w:tcPr>
            <w:tcW w:w="5528" w:type="dxa"/>
          </w:tcPr>
          <w:p w14:paraId="5773F3C0" w14:textId="77777777" w:rsidR="005F2AE6" w:rsidRPr="00DA4A11" w:rsidRDefault="005F2AE6" w:rsidP="005B5696">
            <w:pPr>
              <w:jc w:val="center"/>
              <w:rPr>
                <w:rFonts w:cs="Arial"/>
                <w:b/>
              </w:rPr>
            </w:pPr>
            <w:r>
              <w:rPr>
                <w:rFonts w:cs="Arial"/>
                <w:b/>
              </w:rPr>
              <w:t>Objective</w:t>
            </w:r>
          </w:p>
        </w:tc>
        <w:tc>
          <w:tcPr>
            <w:tcW w:w="4536" w:type="dxa"/>
          </w:tcPr>
          <w:p w14:paraId="165AF8A6" w14:textId="77777777" w:rsidR="005F2AE6" w:rsidRPr="00DA4A11" w:rsidRDefault="005F2AE6" w:rsidP="005B5696">
            <w:pPr>
              <w:jc w:val="center"/>
              <w:rPr>
                <w:rFonts w:cs="Arial"/>
                <w:b/>
              </w:rPr>
            </w:pPr>
            <w:r>
              <w:rPr>
                <w:rFonts w:cs="Arial"/>
                <w:b/>
              </w:rPr>
              <w:t>Cost</w:t>
            </w:r>
          </w:p>
        </w:tc>
      </w:tr>
      <w:tr w:rsidR="005F2AE6" w:rsidRPr="00DA4A11" w14:paraId="00FEF090" w14:textId="77777777" w:rsidTr="005F2AE6">
        <w:tc>
          <w:tcPr>
            <w:tcW w:w="5353" w:type="dxa"/>
          </w:tcPr>
          <w:p w14:paraId="4D63C415" w14:textId="77777777" w:rsidR="005F2AE6" w:rsidRDefault="005F2AE6" w:rsidP="005B5696">
            <w:pPr>
              <w:rPr>
                <w:rFonts w:cs="Arial"/>
                <w:i/>
              </w:rPr>
            </w:pPr>
            <w:r w:rsidRPr="00DA4A11">
              <w:rPr>
                <w:rFonts w:cs="Arial"/>
                <w:i/>
              </w:rPr>
              <w:t>Provision of ex</w:t>
            </w:r>
            <w:r>
              <w:rPr>
                <w:rFonts w:cs="Arial"/>
                <w:i/>
              </w:rPr>
              <w:t>pert teaching and interventions including 1:1.</w:t>
            </w:r>
          </w:p>
          <w:p w14:paraId="0766356B" w14:textId="77777777" w:rsidR="005F2AE6" w:rsidRPr="00DA4A11" w:rsidRDefault="005F2AE6" w:rsidP="005B5696">
            <w:pPr>
              <w:rPr>
                <w:rFonts w:cs="Arial"/>
                <w:b/>
                <w:u w:val="single"/>
              </w:rPr>
            </w:pPr>
            <w:r>
              <w:rPr>
                <w:rFonts w:cs="Arial"/>
                <w:i/>
              </w:rPr>
              <w:t>T</w:t>
            </w:r>
            <w:r w:rsidRPr="00DA4A11">
              <w:rPr>
                <w:rFonts w:cs="Arial"/>
                <w:i/>
              </w:rPr>
              <w:t xml:space="preserve">argeted </w:t>
            </w:r>
            <w:r>
              <w:rPr>
                <w:rFonts w:cs="Arial"/>
                <w:i/>
              </w:rPr>
              <w:t xml:space="preserve">interventions </w:t>
            </w:r>
            <w:r w:rsidRPr="00DA4A11">
              <w:rPr>
                <w:rFonts w:cs="Arial"/>
                <w:i/>
              </w:rPr>
              <w:t xml:space="preserve">at </w:t>
            </w:r>
            <w:r>
              <w:rPr>
                <w:rFonts w:cs="Arial"/>
                <w:i/>
              </w:rPr>
              <w:t xml:space="preserve">Y2 and </w:t>
            </w:r>
            <w:r w:rsidRPr="00DA4A11">
              <w:rPr>
                <w:rFonts w:cs="Arial"/>
                <w:i/>
              </w:rPr>
              <w:t>Y6</w:t>
            </w:r>
            <w:r>
              <w:rPr>
                <w:rFonts w:cs="Arial"/>
                <w:i/>
              </w:rPr>
              <w:t xml:space="preserve"> including 1:1</w:t>
            </w:r>
          </w:p>
        </w:tc>
        <w:tc>
          <w:tcPr>
            <w:tcW w:w="5528" w:type="dxa"/>
          </w:tcPr>
          <w:p w14:paraId="771C10E6" w14:textId="77777777" w:rsidR="005F2AE6" w:rsidRDefault="005F2AE6" w:rsidP="005F2AE6">
            <w:pPr>
              <w:pStyle w:val="ListParagraph"/>
              <w:numPr>
                <w:ilvl w:val="0"/>
                <w:numId w:val="38"/>
              </w:numPr>
              <w:spacing w:after="0" w:line="240" w:lineRule="auto"/>
              <w:rPr>
                <w:rFonts w:cs="Arial"/>
              </w:rPr>
            </w:pPr>
            <w:r w:rsidRPr="00DA4A11">
              <w:rPr>
                <w:rFonts w:cs="Arial"/>
              </w:rPr>
              <w:t>To support pupils to make accelerated progress</w:t>
            </w:r>
          </w:p>
          <w:p w14:paraId="0AC14F41" w14:textId="77777777" w:rsidR="005F2AE6" w:rsidRDefault="005F2AE6" w:rsidP="005F2AE6">
            <w:pPr>
              <w:pStyle w:val="ListParagraph"/>
              <w:numPr>
                <w:ilvl w:val="0"/>
                <w:numId w:val="38"/>
              </w:numPr>
              <w:spacing w:after="0" w:line="240" w:lineRule="auto"/>
              <w:rPr>
                <w:rFonts w:cs="Arial"/>
              </w:rPr>
            </w:pPr>
            <w:r>
              <w:rPr>
                <w:rFonts w:cs="Arial"/>
              </w:rPr>
              <w:t>To enable small group and 1:1 tuition teaching in Maths and English</w:t>
            </w:r>
          </w:p>
          <w:p w14:paraId="350A224B" w14:textId="77777777" w:rsidR="005F2AE6" w:rsidRPr="00DA4A11" w:rsidRDefault="005F2AE6" w:rsidP="005F2AE6">
            <w:pPr>
              <w:pStyle w:val="ListParagraph"/>
              <w:numPr>
                <w:ilvl w:val="0"/>
                <w:numId w:val="38"/>
              </w:numPr>
              <w:spacing w:after="0" w:line="240" w:lineRule="auto"/>
              <w:rPr>
                <w:rFonts w:cs="Arial"/>
              </w:rPr>
            </w:pPr>
            <w:r>
              <w:rPr>
                <w:rFonts w:cs="Arial"/>
              </w:rPr>
              <w:t>To facilitate focused teaching and high quality feedback</w:t>
            </w:r>
          </w:p>
        </w:tc>
        <w:tc>
          <w:tcPr>
            <w:tcW w:w="4536" w:type="dxa"/>
          </w:tcPr>
          <w:p w14:paraId="60D25B21" w14:textId="77777777" w:rsidR="005F2AE6" w:rsidRPr="00DA4A11" w:rsidRDefault="005F2AE6" w:rsidP="005B5696">
            <w:pPr>
              <w:jc w:val="center"/>
              <w:rPr>
                <w:rFonts w:cs="Arial"/>
              </w:rPr>
            </w:pPr>
            <w:r>
              <w:rPr>
                <w:rFonts w:cs="Arial"/>
              </w:rPr>
              <w:t>£34,000</w:t>
            </w:r>
          </w:p>
        </w:tc>
      </w:tr>
      <w:tr w:rsidR="005F2AE6" w:rsidRPr="00DA4A11" w14:paraId="4ECC0A36" w14:textId="77777777" w:rsidTr="005F2AE6">
        <w:tc>
          <w:tcPr>
            <w:tcW w:w="5353" w:type="dxa"/>
          </w:tcPr>
          <w:p w14:paraId="4F5F632F" w14:textId="77777777" w:rsidR="005F2AE6" w:rsidRDefault="005F2AE6" w:rsidP="005B5696">
            <w:pPr>
              <w:rPr>
                <w:rFonts w:cs="Arial"/>
                <w:i/>
              </w:rPr>
            </w:pPr>
            <w:r>
              <w:rPr>
                <w:rFonts w:cs="Arial"/>
                <w:i/>
              </w:rPr>
              <w:t>Targeted Use of Teachers and TA’s</w:t>
            </w:r>
          </w:p>
          <w:p w14:paraId="196CD5A0" w14:textId="77777777" w:rsidR="005F2AE6" w:rsidRDefault="005F2AE6" w:rsidP="005B5696">
            <w:pPr>
              <w:rPr>
                <w:rFonts w:cs="Arial"/>
                <w:i/>
              </w:rPr>
            </w:pPr>
          </w:p>
          <w:p w14:paraId="7F4C0801" w14:textId="77777777" w:rsidR="005F2AE6" w:rsidRPr="00C15CB9" w:rsidRDefault="005F2AE6" w:rsidP="005B5696">
            <w:pPr>
              <w:rPr>
                <w:rFonts w:cs="Arial"/>
                <w:i/>
              </w:rPr>
            </w:pPr>
          </w:p>
        </w:tc>
        <w:tc>
          <w:tcPr>
            <w:tcW w:w="5528" w:type="dxa"/>
          </w:tcPr>
          <w:p w14:paraId="22DC0700" w14:textId="77777777" w:rsidR="005F2AE6" w:rsidRDefault="005F2AE6" w:rsidP="005F2AE6">
            <w:pPr>
              <w:pStyle w:val="ListParagraph"/>
              <w:numPr>
                <w:ilvl w:val="0"/>
                <w:numId w:val="39"/>
              </w:numPr>
              <w:spacing w:after="0" w:line="240" w:lineRule="auto"/>
              <w:rPr>
                <w:rFonts w:cs="Arial"/>
              </w:rPr>
            </w:pPr>
            <w:r>
              <w:rPr>
                <w:rFonts w:cs="Arial"/>
              </w:rPr>
              <w:t>To accelerate progress for FSM and disadvantaged students making slow progress across school.</w:t>
            </w:r>
          </w:p>
          <w:p w14:paraId="6E054F8F" w14:textId="77777777" w:rsidR="005F2AE6" w:rsidRDefault="005F2AE6" w:rsidP="005F2AE6">
            <w:pPr>
              <w:pStyle w:val="ListParagraph"/>
              <w:numPr>
                <w:ilvl w:val="0"/>
                <w:numId w:val="39"/>
              </w:numPr>
              <w:spacing w:after="0" w:line="240" w:lineRule="auto"/>
              <w:rPr>
                <w:rFonts w:cs="Arial"/>
              </w:rPr>
            </w:pPr>
            <w:r>
              <w:rPr>
                <w:rFonts w:cs="Arial"/>
              </w:rPr>
              <w:t>To enrich pupil experiences and raise expectations by</w:t>
            </w:r>
          </w:p>
          <w:p w14:paraId="5CCA0281" w14:textId="77777777" w:rsidR="005F2AE6" w:rsidRDefault="005F2AE6" w:rsidP="005F2AE6">
            <w:pPr>
              <w:pStyle w:val="ListParagraph"/>
              <w:numPr>
                <w:ilvl w:val="0"/>
                <w:numId w:val="40"/>
              </w:numPr>
              <w:spacing w:after="0" w:line="240" w:lineRule="auto"/>
              <w:rPr>
                <w:rFonts w:cs="Arial"/>
              </w:rPr>
            </w:pPr>
            <w:r>
              <w:rPr>
                <w:rFonts w:cs="Arial"/>
              </w:rPr>
              <w:t>Developing confidence and raising self esteem</w:t>
            </w:r>
          </w:p>
          <w:p w14:paraId="4CCEFBE2" w14:textId="77777777" w:rsidR="005F2AE6" w:rsidRPr="00142C87" w:rsidRDefault="005F2AE6" w:rsidP="005F2AE6">
            <w:pPr>
              <w:pStyle w:val="ListParagraph"/>
              <w:numPr>
                <w:ilvl w:val="0"/>
                <w:numId w:val="40"/>
              </w:numPr>
              <w:spacing w:after="0" w:line="240" w:lineRule="auto"/>
              <w:rPr>
                <w:rFonts w:cs="Arial"/>
              </w:rPr>
            </w:pPr>
            <w:r>
              <w:rPr>
                <w:rFonts w:cs="Arial"/>
              </w:rPr>
              <w:t>Developing basic life skills</w:t>
            </w:r>
          </w:p>
        </w:tc>
        <w:tc>
          <w:tcPr>
            <w:tcW w:w="4536" w:type="dxa"/>
          </w:tcPr>
          <w:p w14:paraId="3BA1F1F5" w14:textId="77777777" w:rsidR="005F2AE6" w:rsidRPr="00DA4A11" w:rsidRDefault="005F2AE6" w:rsidP="005B5696">
            <w:pPr>
              <w:jc w:val="center"/>
              <w:rPr>
                <w:rFonts w:cs="Arial"/>
              </w:rPr>
            </w:pPr>
            <w:r>
              <w:rPr>
                <w:rFonts w:cs="Arial"/>
              </w:rPr>
              <w:t>£49,000</w:t>
            </w:r>
          </w:p>
        </w:tc>
      </w:tr>
      <w:tr w:rsidR="005F2AE6" w:rsidRPr="00DA4A11" w14:paraId="3E65BC7D" w14:textId="77777777" w:rsidTr="005F2AE6">
        <w:tc>
          <w:tcPr>
            <w:tcW w:w="5353" w:type="dxa"/>
          </w:tcPr>
          <w:p w14:paraId="04B09B07" w14:textId="77777777" w:rsidR="005F2AE6" w:rsidRPr="00C15CB9" w:rsidRDefault="005F2AE6" w:rsidP="005B5696">
            <w:pPr>
              <w:rPr>
                <w:rFonts w:cs="Arial"/>
                <w:i/>
              </w:rPr>
            </w:pPr>
            <w:proofErr w:type="spellStart"/>
            <w:r>
              <w:rPr>
                <w:rFonts w:cs="Arial"/>
                <w:i/>
              </w:rPr>
              <w:t>SENCo</w:t>
            </w:r>
            <w:proofErr w:type="spellEnd"/>
            <w:r>
              <w:rPr>
                <w:rFonts w:cs="Arial"/>
                <w:i/>
              </w:rPr>
              <w:t xml:space="preserve"> Support for group interventions</w:t>
            </w:r>
          </w:p>
        </w:tc>
        <w:tc>
          <w:tcPr>
            <w:tcW w:w="5528" w:type="dxa"/>
          </w:tcPr>
          <w:p w14:paraId="0638141E" w14:textId="77777777" w:rsidR="005F2AE6" w:rsidRDefault="005F2AE6" w:rsidP="005F2AE6">
            <w:pPr>
              <w:pStyle w:val="ListParagraph"/>
              <w:numPr>
                <w:ilvl w:val="0"/>
                <w:numId w:val="41"/>
              </w:numPr>
              <w:spacing w:after="0" w:line="240" w:lineRule="auto"/>
              <w:rPr>
                <w:rFonts w:cs="Arial"/>
              </w:rPr>
            </w:pPr>
            <w:r w:rsidRPr="00CE5910">
              <w:rPr>
                <w:rFonts w:cs="Arial"/>
              </w:rPr>
              <w:t>To accelerate progress for</w:t>
            </w:r>
            <w:r>
              <w:rPr>
                <w:rFonts w:cs="Arial"/>
              </w:rPr>
              <w:t xml:space="preserve"> pupils in receipt of PPG with SEN making slow progress in KS1 and KS2</w:t>
            </w:r>
          </w:p>
          <w:p w14:paraId="30687BB2" w14:textId="77777777" w:rsidR="005F2AE6" w:rsidRPr="00CE5910" w:rsidRDefault="005F2AE6" w:rsidP="005F2AE6">
            <w:pPr>
              <w:pStyle w:val="ListParagraph"/>
              <w:numPr>
                <w:ilvl w:val="0"/>
                <w:numId w:val="41"/>
              </w:numPr>
              <w:spacing w:after="0" w:line="240" w:lineRule="auto"/>
              <w:rPr>
                <w:rFonts w:cs="Arial"/>
              </w:rPr>
            </w:pPr>
            <w:r>
              <w:rPr>
                <w:rFonts w:cs="Arial"/>
              </w:rPr>
              <w:t>Monitoring and ensuring provision for Looked After children / liaising with Virtual School Kent to claim funding</w:t>
            </w:r>
          </w:p>
        </w:tc>
        <w:tc>
          <w:tcPr>
            <w:tcW w:w="4536" w:type="dxa"/>
          </w:tcPr>
          <w:p w14:paraId="335E295E" w14:textId="77777777" w:rsidR="005F2AE6" w:rsidRPr="00DA4A11" w:rsidRDefault="005F2AE6" w:rsidP="005B5696">
            <w:pPr>
              <w:jc w:val="center"/>
              <w:rPr>
                <w:rFonts w:cs="Arial"/>
              </w:rPr>
            </w:pPr>
            <w:r>
              <w:rPr>
                <w:rFonts w:cs="Arial"/>
              </w:rPr>
              <w:t>£12,000</w:t>
            </w:r>
          </w:p>
        </w:tc>
      </w:tr>
      <w:tr w:rsidR="005F2AE6" w:rsidRPr="00DA4A11" w14:paraId="7B085C55" w14:textId="77777777" w:rsidTr="005F2AE6">
        <w:tc>
          <w:tcPr>
            <w:tcW w:w="5353" w:type="dxa"/>
          </w:tcPr>
          <w:p w14:paraId="4E9C9A3D" w14:textId="0EB76E4C" w:rsidR="005F2AE6" w:rsidRPr="00C15CB9" w:rsidRDefault="005F2AE6" w:rsidP="005F2AE6">
            <w:pPr>
              <w:rPr>
                <w:rFonts w:cs="Arial"/>
                <w:i/>
              </w:rPr>
            </w:pPr>
            <w:r>
              <w:rPr>
                <w:rFonts w:cs="Arial"/>
                <w:i/>
              </w:rPr>
              <w:lastRenderedPageBreak/>
              <w:t>DH support for small group work /  Monitoring</w:t>
            </w:r>
          </w:p>
        </w:tc>
        <w:tc>
          <w:tcPr>
            <w:tcW w:w="5528" w:type="dxa"/>
          </w:tcPr>
          <w:p w14:paraId="68D5E2A9" w14:textId="77777777" w:rsidR="005F2AE6" w:rsidRPr="00546C6C" w:rsidRDefault="005F2AE6" w:rsidP="005F2AE6">
            <w:pPr>
              <w:pStyle w:val="ListParagraph"/>
              <w:numPr>
                <w:ilvl w:val="0"/>
                <w:numId w:val="41"/>
              </w:numPr>
              <w:spacing w:after="0" w:line="240" w:lineRule="auto"/>
              <w:rPr>
                <w:rFonts w:cs="Arial"/>
              </w:rPr>
            </w:pPr>
            <w:r w:rsidRPr="00546C6C">
              <w:rPr>
                <w:rFonts w:cs="Arial"/>
              </w:rPr>
              <w:t>To accelerate progress for pupils in receipt of PPG with SEN making slow progress in KS1 and KS2</w:t>
            </w:r>
          </w:p>
        </w:tc>
        <w:tc>
          <w:tcPr>
            <w:tcW w:w="4536" w:type="dxa"/>
          </w:tcPr>
          <w:p w14:paraId="706558B0" w14:textId="77777777" w:rsidR="005F2AE6" w:rsidRPr="00DA4A11" w:rsidRDefault="005F2AE6" w:rsidP="005B5696">
            <w:pPr>
              <w:jc w:val="center"/>
              <w:rPr>
                <w:rFonts w:cs="Arial"/>
              </w:rPr>
            </w:pPr>
            <w:r>
              <w:rPr>
                <w:rFonts w:cs="Arial"/>
              </w:rPr>
              <w:t>£6,000</w:t>
            </w:r>
          </w:p>
        </w:tc>
      </w:tr>
      <w:tr w:rsidR="005F2AE6" w14:paraId="2D8606B0" w14:textId="77777777" w:rsidTr="005F2AE6">
        <w:tc>
          <w:tcPr>
            <w:tcW w:w="5353" w:type="dxa"/>
          </w:tcPr>
          <w:p w14:paraId="0ACB2796" w14:textId="77777777" w:rsidR="005F2AE6" w:rsidRDefault="005F2AE6" w:rsidP="005B5696">
            <w:pPr>
              <w:rPr>
                <w:rFonts w:cs="Arial"/>
                <w:i/>
              </w:rPr>
            </w:pPr>
            <w:r>
              <w:rPr>
                <w:rFonts w:cs="Arial"/>
                <w:i/>
              </w:rPr>
              <w:t>Staff training / release for termly student Assertive Mentoring and target setting.</w:t>
            </w:r>
          </w:p>
        </w:tc>
        <w:tc>
          <w:tcPr>
            <w:tcW w:w="5528" w:type="dxa"/>
          </w:tcPr>
          <w:p w14:paraId="2EBA5EF7" w14:textId="77777777" w:rsidR="005F2AE6" w:rsidRDefault="005F2AE6" w:rsidP="005F2AE6">
            <w:pPr>
              <w:pStyle w:val="ListParagraph"/>
              <w:numPr>
                <w:ilvl w:val="0"/>
                <w:numId w:val="41"/>
              </w:numPr>
              <w:spacing w:after="0" w:line="240" w:lineRule="auto"/>
              <w:rPr>
                <w:rFonts w:cs="Arial"/>
              </w:rPr>
            </w:pPr>
            <w:r>
              <w:rPr>
                <w:rFonts w:cs="Arial"/>
              </w:rPr>
              <w:t>To facilitate appropriate targeted learning opportunities</w:t>
            </w:r>
          </w:p>
        </w:tc>
        <w:tc>
          <w:tcPr>
            <w:tcW w:w="4536" w:type="dxa"/>
          </w:tcPr>
          <w:p w14:paraId="5193C8AA" w14:textId="2E0F2211" w:rsidR="005F2AE6" w:rsidRDefault="005F2AE6" w:rsidP="005F2AE6">
            <w:pPr>
              <w:jc w:val="center"/>
              <w:rPr>
                <w:rFonts w:cs="Arial"/>
              </w:rPr>
            </w:pPr>
            <w:r>
              <w:rPr>
                <w:rFonts w:cs="Arial"/>
              </w:rPr>
              <w:t>£7,049</w:t>
            </w:r>
          </w:p>
        </w:tc>
      </w:tr>
      <w:tr w:rsidR="005F2AE6" w14:paraId="1F8DC839" w14:textId="77777777" w:rsidTr="005F2AE6">
        <w:tc>
          <w:tcPr>
            <w:tcW w:w="5353" w:type="dxa"/>
          </w:tcPr>
          <w:p w14:paraId="09BB5B1E" w14:textId="77777777" w:rsidR="005F2AE6" w:rsidRDefault="005F2AE6" w:rsidP="005B5696">
            <w:pPr>
              <w:rPr>
                <w:rFonts w:cs="Arial"/>
                <w:i/>
              </w:rPr>
            </w:pPr>
            <w:r>
              <w:rPr>
                <w:rFonts w:cs="Arial"/>
                <w:i/>
              </w:rPr>
              <w:t>Beanstalk Readers</w:t>
            </w:r>
          </w:p>
        </w:tc>
        <w:tc>
          <w:tcPr>
            <w:tcW w:w="5528" w:type="dxa"/>
          </w:tcPr>
          <w:p w14:paraId="73A344D1" w14:textId="77777777" w:rsidR="005F2AE6" w:rsidRDefault="005F2AE6" w:rsidP="005F2AE6">
            <w:pPr>
              <w:pStyle w:val="ListParagraph"/>
              <w:numPr>
                <w:ilvl w:val="0"/>
                <w:numId w:val="41"/>
              </w:numPr>
              <w:spacing w:after="0" w:line="240" w:lineRule="auto"/>
              <w:rPr>
                <w:rFonts w:cs="Arial"/>
              </w:rPr>
            </w:pPr>
            <w:r>
              <w:rPr>
                <w:rFonts w:cs="Arial"/>
              </w:rPr>
              <w:t>Specially trained adults to provide support for those pupils who are not regularly engaged in literacy activities at home</w:t>
            </w:r>
          </w:p>
        </w:tc>
        <w:tc>
          <w:tcPr>
            <w:tcW w:w="4536" w:type="dxa"/>
          </w:tcPr>
          <w:p w14:paraId="59940B99" w14:textId="77777777" w:rsidR="005F2AE6" w:rsidRDefault="005F2AE6" w:rsidP="005B5696">
            <w:pPr>
              <w:jc w:val="center"/>
              <w:rPr>
                <w:rFonts w:cs="Arial"/>
              </w:rPr>
            </w:pPr>
            <w:r>
              <w:rPr>
                <w:rFonts w:cs="Arial"/>
              </w:rPr>
              <w:t>£933</w:t>
            </w:r>
          </w:p>
        </w:tc>
      </w:tr>
      <w:tr w:rsidR="005F2AE6" w14:paraId="307CF1BA" w14:textId="77777777" w:rsidTr="005F2AE6">
        <w:tc>
          <w:tcPr>
            <w:tcW w:w="5353" w:type="dxa"/>
          </w:tcPr>
          <w:p w14:paraId="1D46EBCE" w14:textId="77777777" w:rsidR="005F2AE6" w:rsidRDefault="005F2AE6" w:rsidP="005B5696">
            <w:pPr>
              <w:rPr>
                <w:rFonts w:cs="Arial"/>
                <w:i/>
              </w:rPr>
            </w:pPr>
            <w:r>
              <w:rPr>
                <w:rFonts w:cs="Arial"/>
                <w:i/>
              </w:rPr>
              <w:t>Subsidising the cost of school visits</w:t>
            </w:r>
          </w:p>
        </w:tc>
        <w:tc>
          <w:tcPr>
            <w:tcW w:w="5528" w:type="dxa"/>
          </w:tcPr>
          <w:p w14:paraId="44D1010C" w14:textId="77777777" w:rsidR="005F2AE6" w:rsidRDefault="005F2AE6" w:rsidP="005F2AE6">
            <w:pPr>
              <w:pStyle w:val="ListParagraph"/>
              <w:numPr>
                <w:ilvl w:val="0"/>
                <w:numId w:val="41"/>
              </w:numPr>
              <w:spacing w:after="0" w:line="240" w:lineRule="auto"/>
              <w:rPr>
                <w:rFonts w:cs="Arial"/>
              </w:rPr>
            </w:pPr>
            <w:r>
              <w:rPr>
                <w:rFonts w:cs="Arial"/>
              </w:rPr>
              <w:t>To ensure all pupils have access to school visits to enrich their curriculum, increase their first hand experiences and remove the potential cost barrier</w:t>
            </w:r>
          </w:p>
        </w:tc>
        <w:tc>
          <w:tcPr>
            <w:tcW w:w="4536" w:type="dxa"/>
          </w:tcPr>
          <w:p w14:paraId="21220094" w14:textId="77777777" w:rsidR="005F2AE6" w:rsidRDefault="005F2AE6" w:rsidP="005B5696">
            <w:pPr>
              <w:jc w:val="center"/>
              <w:rPr>
                <w:rFonts w:cs="Arial"/>
              </w:rPr>
            </w:pPr>
            <w:r>
              <w:rPr>
                <w:rFonts w:cs="Arial"/>
              </w:rPr>
              <w:t>£5549</w:t>
            </w:r>
          </w:p>
        </w:tc>
      </w:tr>
      <w:tr w:rsidR="005F2AE6" w14:paraId="046782D3" w14:textId="77777777" w:rsidTr="005F2AE6">
        <w:tc>
          <w:tcPr>
            <w:tcW w:w="5353" w:type="dxa"/>
          </w:tcPr>
          <w:p w14:paraId="44523CBE" w14:textId="77777777" w:rsidR="005F2AE6" w:rsidRDefault="005F2AE6" w:rsidP="005B5696">
            <w:pPr>
              <w:rPr>
                <w:rFonts w:cs="Arial"/>
                <w:i/>
              </w:rPr>
            </w:pPr>
            <w:r>
              <w:rPr>
                <w:rFonts w:cs="Arial"/>
                <w:i/>
              </w:rPr>
              <w:t>Provision tracking system</w:t>
            </w:r>
          </w:p>
        </w:tc>
        <w:tc>
          <w:tcPr>
            <w:tcW w:w="5528" w:type="dxa"/>
          </w:tcPr>
          <w:p w14:paraId="21F12C80" w14:textId="77777777" w:rsidR="005F2AE6" w:rsidRPr="00AE79D4" w:rsidRDefault="005F2AE6" w:rsidP="005F2AE6">
            <w:pPr>
              <w:pStyle w:val="ListParagraph"/>
              <w:numPr>
                <w:ilvl w:val="0"/>
                <w:numId w:val="41"/>
              </w:numPr>
              <w:spacing w:after="0" w:line="240" w:lineRule="auto"/>
              <w:rPr>
                <w:rFonts w:cs="Arial"/>
              </w:rPr>
            </w:pPr>
            <w:r>
              <w:rPr>
                <w:rFonts w:cs="Arial"/>
              </w:rPr>
              <w:t>IT based provision and progress tracking system and training</w:t>
            </w:r>
          </w:p>
        </w:tc>
        <w:tc>
          <w:tcPr>
            <w:tcW w:w="4536" w:type="dxa"/>
          </w:tcPr>
          <w:p w14:paraId="3DE1397F" w14:textId="6ABCE288" w:rsidR="005F2AE6" w:rsidRDefault="005F2AE6" w:rsidP="005F2AE6">
            <w:pPr>
              <w:jc w:val="center"/>
              <w:rPr>
                <w:rFonts w:cs="Arial"/>
              </w:rPr>
            </w:pPr>
            <w:r>
              <w:rPr>
                <w:rFonts w:cs="Arial"/>
              </w:rPr>
              <w:t xml:space="preserve">£1945                                                       </w:t>
            </w:r>
          </w:p>
        </w:tc>
      </w:tr>
      <w:tr w:rsidR="005F2AE6" w14:paraId="3BE2D89D" w14:textId="77777777" w:rsidTr="005F2AE6">
        <w:tc>
          <w:tcPr>
            <w:tcW w:w="5353" w:type="dxa"/>
          </w:tcPr>
          <w:p w14:paraId="12128949" w14:textId="77777777" w:rsidR="005F2AE6" w:rsidRDefault="005F2AE6" w:rsidP="005B5696">
            <w:pPr>
              <w:rPr>
                <w:rFonts w:cs="Arial"/>
                <w:i/>
              </w:rPr>
            </w:pPr>
            <w:r>
              <w:rPr>
                <w:rFonts w:cs="Arial"/>
                <w:i/>
              </w:rPr>
              <w:t>Play Therapy</w:t>
            </w:r>
          </w:p>
        </w:tc>
        <w:tc>
          <w:tcPr>
            <w:tcW w:w="5528" w:type="dxa"/>
          </w:tcPr>
          <w:p w14:paraId="6C296492" w14:textId="77777777" w:rsidR="005F2AE6" w:rsidRDefault="005F2AE6" w:rsidP="005F2AE6">
            <w:pPr>
              <w:pStyle w:val="ListParagraph"/>
              <w:numPr>
                <w:ilvl w:val="0"/>
                <w:numId w:val="41"/>
              </w:numPr>
              <w:spacing w:after="0" w:line="240" w:lineRule="auto"/>
              <w:rPr>
                <w:rFonts w:cs="Arial"/>
              </w:rPr>
            </w:pPr>
            <w:r>
              <w:rPr>
                <w:rFonts w:cs="Arial"/>
              </w:rPr>
              <w:t>To instil well-being</w:t>
            </w:r>
          </w:p>
        </w:tc>
        <w:tc>
          <w:tcPr>
            <w:tcW w:w="4536" w:type="dxa"/>
          </w:tcPr>
          <w:p w14:paraId="0B0437F1" w14:textId="77777777" w:rsidR="005F2AE6" w:rsidRDefault="005F2AE6" w:rsidP="005B5696">
            <w:pPr>
              <w:jc w:val="center"/>
              <w:rPr>
                <w:rFonts w:cs="Arial"/>
              </w:rPr>
            </w:pPr>
            <w:r>
              <w:rPr>
                <w:rFonts w:cs="Arial"/>
              </w:rPr>
              <w:t>£2985</w:t>
            </w:r>
          </w:p>
        </w:tc>
      </w:tr>
      <w:tr w:rsidR="005F2AE6" w14:paraId="4A810767" w14:textId="77777777" w:rsidTr="005F2AE6">
        <w:tc>
          <w:tcPr>
            <w:tcW w:w="5353" w:type="dxa"/>
          </w:tcPr>
          <w:p w14:paraId="089CE47E" w14:textId="77777777" w:rsidR="005F2AE6" w:rsidRDefault="005F2AE6" w:rsidP="005B5696">
            <w:pPr>
              <w:rPr>
                <w:rFonts w:cs="Arial"/>
                <w:i/>
              </w:rPr>
            </w:pPr>
            <w:r>
              <w:rPr>
                <w:rFonts w:cs="Arial"/>
                <w:i/>
              </w:rPr>
              <w:t>Professional counselling</w:t>
            </w:r>
          </w:p>
        </w:tc>
        <w:tc>
          <w:tcPr>
            <w:tcW w:w="5528" w:type="dxa"/>
          </w:tcPr>
          <w:p w14:paraId="05F66701" w14:textId="77777777" w:rsidR="005F2AE6" w:rsidRDefault="005F2AE6" w:rsidP="005F2AE6">
            <w:pPr>
              <w:pStyle w:val="ListParagraph"/>
              <w:numPr>
                <w:ilvl w:val="0"/>
                <w:numId w:val="41"/>
              </w:numPr>
              <w:spacing w:after="0" w:line="240" w:lineRule="auto"/>
              <w:rPr>
                <w:rFonts w:cs="Arial"/>
              </w:rPr>
            </w:pPr>
            <w:r>
              <w:rPr>
                <w:rFonts w:cs="Arial"/>
              </w:rPr>
              <w:t>To instil well-being</w:t>
            </w:r>
          </w:p>
        </w:tc>
        <w:tc>
          <w:tcPr>
            <w:tcW w:w="4536" w:type="dxa"/>
          </w:tcPr>
          <w:p w14:paraId="58DA51CD" w14:textId="77777777" w:rsidR="005F2AE6" w:rsidRDefault="005F2AE6" w:rsidP="005B5696">
            <w:pPr>
              <w:jc w:val="center"/>
              <w:rPr>
                <w:rFonts w:cs="Arial"/>
              </w:rPr>
            </w:pPr>
            <w:r>
              <w:rPr>
                <w:rFonts w:cs="Arial"/>
              </w:rPr>
              <w:t>£1300</w:t>
            </w:r>
          </w:p>
        </w:tc>
      </w:tr>
      <w:tr w:rsidR="005F2AE6" w14:paraId="3838CADD" w14:textId="77777777" w:rsidTr="005F2AE6">
        <w:tc>
          <w:tcPr>
            <w:tcW w:w="5353" w:type="dxa"/>
          </w:tcPr>
          <w:p w14:paraId="5305E3C4" w14:textId="77777777" w:rsidR="005F2AE6" w:rsidRDefault="005F2AE6" w:rsidP="005B5696">
            <w:pPr>
              <w:rPr>
                <w:rFonts w:cs="Arial"/>
                <w:i/>
              </w:rPr>
            </w:pPr>
            <w:r>
              <w:rPr>
                <w:rFonts w:cs="Arial"/>
                <w:i/>
              </w:rPr>
              <w:t>Lunch-time club</w:t>
            </w:r>
          </w:p>
        </w:tc>
        <w:tc>
          <w:tcPr>
            <w:tcW w:w="5528" w:type="dxa"/>
          </w:tcPr>
          <w:p w14:paraId="23FFBEE1" w14:textId="77777777" w:rsidR="005F2AE6" w:rsidRDefault="005F2AE6" w:rsidP="005F2AE6">
            <w:pPr>
              <w:pStyle w:val="ListParagraph"/>
              <w:numPr>
                <w:ilvl w:val="0"/>
                <w:numId w:val="41"/>
              </w:numPr>
              <w:spacing w:after="0" w:line="240" w:lineRule="auto"/>
              <w:rPr>
                <w:rFonts w:cs="Arial"/>
              </w:rPr>
            </w:pPr>
            <w:r>
              <w:rPr>
                <w:rFonts w:cs="Arial"/>
              </w:rPr>
              <w:t>To instil well-being and develop social skills</w:t>
            </w:r>
          </w:p>
        </w:tc>
        <w:tc>
          <w:tcPr>
            <w:tcW w:w="4536" w:type="dxa"/>
          </w:tcPr>
          <w:p w14:paraId="254A8E10" w14:textId="77777777" w:rsidR="005F2AE6" w:rsidRDefault="005F2AE6" w:rsidP="005B5696">
            <w:pPr>
              <w:jc w:val="center"/>
              <w:rPr>
                <w:rFonts w:cs="Arial"/>
              </w:rPr>
            </w:pPr>
            <w:r>
              <w:rPr>
                <w:rFonts w:cs="Arial"/>
              </w:rPr>
              <w:t>£1800</w:t>
            </w:r>
          </w:p>
        </w:tc>
      </w:tr>
      <w:tr w:rsidR="005F2AE6" w14:paraId="5A9AA7C6" w14:textId="77777777" w:rsidTr="005F2AE6">
        <w:tc>
          <w:tcPr>
            <w:tcW w:w="5353" w:type="dxa"/>
          </w:tcPr>
          <w:p w14:paraId="75CB4BF6" w14:textId="77777777" w:rsidR="005F2AE6" w:rsidRDefault="005F2AE6" w:rsidP="005B5696">
            <w:pPr>
              <w:rPr>
                <w:rFonts w:cs="Arial"/>
                <w:i/>
              </w:rPr>
            </w:pPr>
            <w:r>
              <w:rPr>
                <w:rFonts w:cs="Arial"/>
                <w:i/>
              </w:rPr>
              <w:t>Music lessons</w:t>
            </w:r>
          </w:p>
        </w:tc>
        <w:tc>
          <w:tcPr>
            <w:tcW w:w="5528" w:type="dxa"/>
          </w:tcPr>
          <w:p w14:paraId="132E07BE" w14:textId="77777777" w:rsidR="005F2AE6" w:rsidRDefault="005F2AE6" w:rsidP="00A7493D">
            <w:pPr>
              <w:pStyle w:val="ListParagraph"/>
              <w:numPr>
                <w:ilvl w:val="0"/>
                <w:numId w:val="0"/>
              </w:numPr>
              <w:spacing w:after="0" w:line="240" w:lineRule="auto"/>
              <w:ind w:left="360"/>
              <w:rPr>
                <w:rFonts w:cs="Arial"/>
              </w:rPr>
            </w:pPr>
            <w:bookmarkStart w:id="0" w:name="_GoBack"/>
            <w:bookmarkEnd w:id="0"/>
          </w:p>
        </w:tc>
        <w:tc>
          <w:tcPr>
            <w:tcW w:w="4536" w:type="dxa"/>
          </w:tcPr>
          <w:p w14:paraId="67EBC2BC" w14:textId="77777777" w:rsidR="005F2AE6" w:rsidRDefault="005F2AE6" w:rsidP="005B5696">
            <w:pPr>
              <w:jc w:val="center"/>
              <w:rPr>
                <w:rFonts w:cs="Arial"/>
              </w:rPr>
            </w:pPr>
            <w:r>
              <w:rPr>
                <w:rFonts w:cs="Arial"/>
              </w:rPr>
              <w:t>£400</w:t>
            </w:r>
          </w:p>
        </w:tc>
      </w:tr>
      <w:tr w:rsidR="005F2AE6" w14:paraId="5247CA36" w14:textId="77777777" w:rsidTr="005F2AE6">
        <w:tc>
          <w:tcPr>
            <w:tcW w:w="5353" w:type="dxa"/>
          </w:tcPr>
          <w:p w14:paraId="7A232BF8" w14:textId="77777777" w:rsidR="005F2AE6" w:rsidRDefault="005F2AE6" w:rsidP="005B5696">
            <w:pPr>
              <w:rPr>
                <w:rFonts w:cs="Arial"/>
                <w:i/>
              </w:rPr>
            </w:pPr>
            <w:r>
              <w:rPr>
                <w:rFonts w:cs="Arial"/>
                <w:i/>
              </w:rPr>
              <w:t>Provision of tutoring</w:t>
            </w:r>
          </w:p>
        </w:tc>
        <w:tc>
          <w:tcPr>
            <w:tcW w:w="5528" w:type="dxa"/>
          </w:tcPr>
          <w:p w14:paraId="325ACF84" w14:textId="77777777" w:rsidR="005F2AE6" w:rsidRDefault="005F2AE6" w:rsidP="005F2AE6">
            <w:pPr>
              <w:pStyle w:val="ListParagraph"/>
              <w:numPr>
                <w:ilvl w:val="0"/>
                <w:numId w:val="41"/>
              </w:numPr>
              <w:spacing w:after="0" w:line="240" w:lineRule="auto"/>
              <w:rPr>
                <w:rFonts w:cs="Arial"/>
              </w:rPr>
            </w:pPr>
            <w:r>
              <w:rPr>
                <w:rFonts w:cs="Arial"/>
              </w:rPr>
              <w:t>Specific home tutoring to accelerate learning</w:t>
            </w:r>
          </w:p>
        </w:tc>
        <w:tc>
          <w:tcPr>
            <w:tcW w:w="4536" w:type="dxa"/>
          </w:tcPr>
          <w:p w14:paraId="60D7CFB2" w14:textId="77777777" w:rsidR="005F2AE6" w:rsidRDefault="005F2AE6" w:rsidP="005B5696">
            <w:pPr>
              <w:jc w:val="center"/>
              <w:rPr>
                <w:rFonts w:cs="Arial"/>
              </w:rPr>
            </w:pPr>
            <w:r>
              <w:rPr>
                <w:rFonts w:cs="Arial"/>
              </w:rPr>
              <w:t>£1,670</w:t>
            </w:r>
          </w:p>
        </w:tc>
      </w:tr>
      <w:tr w:rsidR="005F2AE6" w14:paraId="7741434C" w14:textId="77777777" w:rsidTr="005F2AE6">
        <w:tc>
          <w:tcPr>
            <w:tcW w:w="5353" w:type="dxa"/>
          </w:tcPr>
          <w:p w14:paraId="27255EB3" w14:textId="77777777" w:rsidR="005F2AE6" w:rsidRDefault="005F2AE6" w:rsidP="005B5696">
            <w:pPr>
              <w:rPr>
                <w:rFonts w:cs="Arial"/>
                <w:i/>
              </w:rPr>
            </w:pPr>
            <w:r>
              <w:rPr>
                <w:rFonts w:cs="Arial"/>
                <w:i/>
              </w:rPr>
              <w:t>Provision of specific materials and equipment</w:t>
            </w:r>
          </w:p>
        </w:tc>
        <w:tc>
          <w:tcPr>
            <w:tcW w:w="5528" w:type="dxa"/>
          </w:tcPr>
          <w:p w14:paraId="5FAEADC6" w14:textId="77777777" w:rsidR="005F2AE6" w:rsidRDefault="005F2AE6" w:rsidP="00A7493D">
            <w:pPr>
              <w:pStyle w:val="ListParagraph"/>
              <w:numPr>
                <w:ilvl w:val="0"/>
                <w:numId w:val="0"/>
              </w:numPr>
              <w:spacing w:after="0" w:line="240" w:lineRule="auto"/>
              <w:ind w:left="360"/>
              <w:rPr>
                <w:rFonts w:cs="Arial"/>
              </w:rPr>
            </w:pPr>
          </w:p>
        </w:tc>
        <w:tc>
          <w:tcPr>
            <w:tcW w:w="4536" w:type="dxa"/>
          </w:tcPr>
          <w:p w14:paraId="4B4D8056" w14:textId="77777777" w:rsidR="005F2AE6" w:rsidRDefault="005F2AE6" w:rsidP="005B5696">
            <w:pPr>
              <w:jc w:val="center"/>
              <w:rPr>
                <w:rFonts w:cs="Arial"/>
              </w:rPr>
            </w:pPr>
            <w:r>
              <w:rPr>
                <w:rFonts w:cs="Arial"/>
              </w:rPr>
              <w:t>3,300</w:t>
            </w:r>
          </w:p>
        </w:tc>
      </w:tr>
      <w:tr w:rsidR="005F2AE6" w14:paraId="0356EEE3" w14:textId="77777777" w:rsidTr="005F2AE6">
        <w:tc>
          <w:tcPr>
            <w:tcW w:w="5353" w:type="dxa"/>
          </w:tcPr>
          <w:p w14:paraId="1DBFB592" w14:textId="77777777" w:rsidR="005F2AE6" w:rsidRDefault="005F2AE6" w:rsidP="005B5696">
            <w:pPr>
              <w:rPr>
                <w:rFonts w:cs="Arial"/>
                <w:i/>
              </w:rPr>
            </w:pPr>
          </w:p>
        </w:tc>
        <w:tc>
          <w:tcPr>
            <w:tcW w:w="5528" w:type="dxa"/>
          </w:tcPr>
          <w:p w14:paraId="5EA5585C" w14:textId="77777777" w:rsidR="005F2AE6" w:rsidRDefault="005F2AE6" w:rsidP="00A7493D">
            <w:pPr>
              <w:pStyle w:val="ListParagraph"/>
              <w:numPr>
                <w:ilvl w:val="0"/>
                <w:numId w:val="0"/>
              </w:numPr>
              <w:ind w:left="360"/>
              <w:rPr>
                <w:rFonts w:cs="Arial"/>
              </w:rPr>
            </w:pPr>
          </w:p>
        </w:tc>
        <w:tc>
          <w:tcPr>
            <w:tcW w:w="4536" w:type="dxa"/>
          </w:tcPr>
          <w:p w14:paraId="083BB5B7" w14:textId="77777777" w:rsidR="005F2AE6" w:rsidRDefault="005F2AE6" w:rsidP="005B5696">
            <w:pPr>
              <w:jc w:val="center"/>
              <w:rPr>
                <w:rFonts w:cs="Arial"/>
                <w:b/>
              </w:rPr>
            </w:pPr>
            <w:r>
              <w:rPr>
                <w:rFonts w:cs="Arial"/>
                <w:b/>
              </w:rPr>
              <w:t>Total</w:t>
            </w:r>
          </w:p>
          <w:p w14:paraId="75B6DD5B" w14:textId="77777777" w:rsidR="005F2AE6" w:rsidRPr="00546C6C" w:rsidRDefault="005F2AE6" w:rsidP="005B5696">
            <w:pPr>
              <w:jc w:val="center"/>
              <w:rPr>
                <w:rFonts w:cs="Arial"/>
                <w:b/>
              </w:rPr>
            </w:pPr>
            <w:r>
              <w:rPr>
                <w:rFonts w:cs="Arial"/>
                <w:b/>
              </w:rPr>
              <w:t xml:space="preserve">£127,931        </w:t>
            </w:r>
          </w:p>
        </w:tc>
      </w:tr>
    </w:tbl>
    <w:p w14:paraId="391733A3" w14:textId="77777777" w:rsidR="005F2AE6" w:rsidRDefault="005F2AE6" w:rsidP="00326C32">
      <w:pPr>
        <w:spacing w:after="200" w:line="276" w:lineRule="auto"/>
        <w:rPr>
          <w:rFonts w:cs="Arial"/>
        </w:rPr>
      </w:pPr>
    </w:p>
    <w:p w14:paraId="6B4B65CD" w14:textId="77777777" w:rsidR="005F2AE6" w:rsidRDefault="005F2AE6" w:rsidP="00326C32">
      <w:pPr>
        <w:spacing w:after="200" w:line="276" w:lineRule="auto"/>
        <w:rPr>
          <w:rFonts w:cs="Arial"/>
        </w:rPr>
      </w:pPr>
    </w:p>
    <w:p w14:paraId="468D66FA" w14:textId="77777777" w:rsidR="005F2AE6" w:rsidRDefault="005F2AE6" w:rsidP="00326C32">
      <w:pPr>
        <w:spacing w:after="200" w:line="276" w:lineRule="auto"/>
        <w:rPr>
          <w:rFonts w:cs="Arial"/>
        </w:rPr>
      </w:pPr>
    </w:p>
    <w:p w14:paraId="39B46840" w14:textId="77777777" w:rsidR="005F2AE6" w:rsidRDefault="005F2AE6" w:rsidP="00326C32">
      <w:pPr>
        <w:spacing w:after="200" w:line="276" w:lineRule="auto"/>
        <w:rPr>
          <w:rFonts w:cs="Arial"/>
        </w:rPr>
      </w:pPr>
    </w:p>
    <w:p w14:paraId="2477C3F3" w14:textId="77777777" w:rsidR="00F67700" w:rsidRPr="00326C32" w:rsidRDefault="00F67700" w:rsidP="00326C32">
      <w:pPr>
        <w:spacing w:after="200" w:line="276" w:lineRule="auto"/>
        <w:rPr>
          <w:rFonts w:cs="Arial"/>
        </w:rPr>
      </w:pPr>
    </w:p>
    <w:tbl>
      <w:tblPr>
        <w:tblStyle w:val="TableGrid"/>
        <w:tblW w:w="15417" w:type="dxa"/>
        <w:tblLayout w:type="fixed"/>
        <w:tblLook w:val="04A0" w:firstRow="1" w:lastRow="0" w:firstColumn="1" w:lastColumn="0" w:noHBand="0" w:noVBand="1"/>
      </w:tblPr>
      <w:tblGrid>
        <w:gridCol w:w="15417"/>
      </w:tblGrid>
      <w:tr w:rsidR="00326C32" w:rsidRPr="00326C32" w14:paraId="2609C484" w14:textId="77777777" w:rsidTr="00922DCD">
        <w:tc>
          <w:tcPr>
            <w:tcW w:w="15417" w:type="dxa"/>
            <w:shd w:val="clear" w:color="auto" w:fill="B8CCE4" w:themeFill="accent1" w:themeFillTint="66"/>
            <w:tcMar>
              <w:top w:w="57" w:type="dxa"/>
              <w:bottom w:w="57" w:type="dxa"/>
            </w:tcMar>
          </w:tcPr>
          <w:p w14:paraId="3284A70F" w14:textId="77777777" w:rsidR="00326C32" w:rsidRPr="00326C32" w:rsidRDefault="00326C32" w:rsidP="00436817">
            <w:pPr>
              <w:pStyle w:val="ListParagraph"/>
              <w:numPr>
                <w:ilvl w:val="0"/>
                <w:numId w:val="28"/>
              </w:numPr>
              <w:spacing w:after="0" w:line="240" w:lineRule="auto"/>
              <w:ind w:left="567"/>
              <w:contextualSpacing w:val="0"/>
              <w:rPr>
                <w:rFonts w:cs="Arial"/>
                <w:b/>
              </w:rPr>
            </w:pPr>
            <w:r w:rsidRPr="00326C32">
              <w:rPr>
                <w:rFonts w:cs="Arial"/>
                <w:b/>
              </w:rPr>
              <w:t>Additional detail</w:t>
            </w:r>
          </w:p>
        </w:tc>
      </w:tr>
      <w:tr w:rsidR="00326C32" w:rsidRPr="00326C32" w14:paraId="19738AA6" w14:textId="77777777" w:rsidTr="001D569D">
        <w:trPr>
          <w:trHeight w:val="9741"/>
        </w:trPr>
        <w:tc>
          <w:tcPr>
            <w:tcW w:w="15417" w:type="dxa"/>
            <w:shd w:val="clear" w:color="auto" w:fill="auto"/>
            <w:tcMar>
              <w:top w:w="57" w:type="dxa"/>
              <w:bottom w:w="57" w:type="dxa"/>
            </w:tcMar>
          </w:tcPr>
          <w:p w14:paraId="71832338" w14:textId="77777777" w:rsidR="005C40C5" w:rsidRDefault="005C40C5" w:rsidP="005C40C5">
            <w:pPr>
              <w:spacing w:after="0"/>
              <w:rPr>
                <w:rFonts w:cs="Arial"/>
              </w:rPr>
            </w:pPr>
            <w:r>
              <w:rPr>
                <w:rFonts w:cs="Arial"/>
              </w:rPr>
              <w:lastRenderedPageBreak/>
              <w:t>Please note:</w:t>
            </w:r>
          </w:p>
          <w:p w14:paraId="5E79B72D" w14:textId="77777777" w:rsidR="005C40C5" w:rsidRDefault="005C40C5" w:rsidP="005C40C5">
            <w:pPr>
              <w:spacing w:after="0"/>
              <w:rPr>
                <w:rFonts w:cs="Arial"/>
              </w:rPr>
            </w:pPr>
          </w:p>
          <w:p w14:paraId="2A518536" w14:textId="14703A24" w:rsidR="005C40C5" w:rsidRPr="005C40C5" w:rsidRDefault="005C40C5" w:rsidP="005C40C5">
            <w:pPr>
              <w:spacing w:after="0"/>
              <w:rPr>
                <w:rFonts w:cs="Arial"/>
                <w:b/>
              </w:rPr>
            </w:pPr>
            <w:r w:rsidRPr="005C40C5">
              <w:rPr>
                <w:rFonts w:cs="Arial"/>
                <w:b/>
              </w:rPr>
              <w:t>Test Results</w:t>
            </w:r>
          </w:p>
          <w:p w14:paraId="0B655CD0" w14:textId="77777777" w:rsidR="005C40C5" w:rsidRDefault="005C40C5" w:rsidP="005C40C5">
            <w:pPr>
              <w:spacing w:after="0"/>
              <w:rPr>
                <w:rFonts w:cs="Arial"/>
              </w:rPr>
            </w:pPr>
            <w:r>
              <w:rPr>
                <w:rFonts w:cs="Arial"/>
              </w:rPr>
              <w:t xml:space="preserve">2016 Test results are </w:t>
            </w:r>
            <w:proofErr w:type="spellStart"/>
            <w:r>
              <w:rPr>
                <w:rFonts w:cs="Arial"/>
              </w:rPr>
              <w:t>unvalidated</w:t>
            </w:r>
            <w:proofErr w:type="spellEnd"/>
            <w:r>
              <w:rPr>
                <w:rFonts w:cs="Arial"/>
              </w:rPr>
              <w:t xml:space="preserve"> and will be amended when validated results are published.</w:t>
            </w:r>
          </w:p>
          <w:p w14:paraId="7E75337A" w14:textId="77777777" w:rsidR="005C40C5" w:rsidRDefault="005C40C5" w:rsidP="005C40C5">
            <w:pPr>
              <w:spacing w:after="0"/>
              <w:rPr>
                <w:rFonts w:cs="Arial"/>
              </w:rPr>
            </w:pPr>
          </w:p>
          <w:p w14:paraId="67D8F8F8" w14:textId="44A22961" w:rsidR="005C40C5" w:rsidRPr="005C40C5" w:rsidRDefault="005C40C5" w:rsidP="005C40C5">
            <w:pPr>
              <w:spacing w:after="0"/>
              <w:rPr>
                <w:rFonts w:cs="Arial"/>
                <w:b/>
              </w:rPr>
            </w:pPr>
            <w:r w:rsidRPr="005C40C5">
              <w:rPr>
                <w:rFonts w:cs="Arial"/>
                <w:b/>
              </w:rPr>
              <w:t>Planned Expenditure</w:t>
            </w:r>
          </w:p>
          <w:p w14:paraId="4017B66F" w14:textId="77777777" w:rsidR="00E80700" w:rsidRDefault="005C40C5" w:rsidP="005C40C5">
            <w:pPr>
              <w:spacing w:after="0"/>
              <w:rPr>
                <w:rFonts w:cs="Arial"/>
              </w:rPr>
            </w:pPr>
            <w:r>
              <w:rPr>
                <w:rFonts w:cs="Arial"/>
              </w:rPr>
              <w:t>Self-esteem and well-being expenditure includes lunch-time club, Beanstalk Readers, play therapy, professional counselling</w:t>
            </w:r>
            <w:r w:rsidR="002862E1">
              <w:rPr>
                <w:rFonts w:cs="Arial"/>
              </w:rPr>
              <w:t>,</w:t>
            </w:r>
          </w:p>
          <w:p w14:paraId="361CA473" w14:textId="68BEA5ED" w:rsidR="005C40C5" w:rsidRDefault="005C40C5" w:rsidP="005C40C5">
            <w:pPr>
              <w:spacing w:after="0"/>
              <w:rPr>
                <w:rFonts w:cs="Arial"/>
              </w:rPr>
            </w:pPr>
            <w:r>
              <w:rPr>
                <w:rFonts w:cs="Arial"/>
              </w:rPr>
              <w:t xml:space="preserve"> </w:t>
            </w:r>
            <w:proofErr w:type="gramStart"/>
            <w:r>
              <w:rPr>
                <w:rFonts w:cs="Arial"/>
              </w:rPr>
              <w:t>music</w:t>
            </w:r>
            <w:proofErr w:type="gramEnd"/>
            <w:r>
              <w:rPr>
                <w:rFonts w:cs="Arial"/>
              </w:rPr>
              <w:t xml:space="preserve"> lessons, tutoring and subsidies for school trips.</w:t>
            </w:r>
          </w:p>
          <w:p w14:paraId="5FC4BC2A" w14:textId="175BC18B" w:rsidR="005C40C5" w:rsidRPr="00326C32" w:rsidRDefault="005C40C5" w:rsidP="001D569D">
            <w:pPr>
              <w:rPr>
                <w:rFonts w:cs="Arial"/>
              </w:rPr>
            </w:pPr>
          </w:p>
        </w:tc>
      </w:tr>
    </w:tbl>
    <w:p w14:paraId="1DA452EA" w14:textId="77777777" w:rsidR="00326C32" w:rsidRPr="00326C32" w:rsidRDefault="00326C32" w:rsidP="008768A8">
      <w:pPr>
        <w:tabs>
          <w:tab w:val="left" w:pos="14844"/>
        </w:tabs>
        <w:ind w:right="-40"/>
        <w:rPr>
          <w:rFonts w:eastAsia="Arial" w:cs="Arial"/>
          <w:color w:val="050505"/>
          <w:spacing w:val="1"/>
        </w:rPr>
      </w:pPr>
    </w:p>
    <w:sectPr w:rsidR="00326C32" w:rsidRPr="00326C32" w:rsidSect="00D11BD0">
      <w:headerReference w:type="even" r:id="rId15"/>
      <w:headerReference w:type="default" r:id="rId16"/>
      <w:footerReference w:type="default" r:id="rId17"/>
      <w:headerReference w:type="first" r:id="rId18"/>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8F8A2" w14:textId="77777777" w:rsidR="009F65FA" w:rsidRDefault="009F65FA" w:rsidP="009F41B6">
      <w:r>
        <w:separator/>
      </w:r>
    </w:p>
    <w:p w14:paraId="396717B9" w14:textId="77777777" w:rsidR="009F65FA" w:rsidRDefault="009F65FA" w:rsidP="009F41B6"/>
  </w:endnote>
  <w:endnote w:type="continuationSeparator" w:id="0">
    <w:p w14:paraId="54C3BCF4" w14:textId="77777777" w:rsidR="009F65FA" w:rsidRDefault="009F65FA" w:rsidP="009F41B6">
      <w:r>
        <w:continuationSeparator/>
      </w:r>
    </w:p>
    <w:p w14:paraId="7434C5D6" w14:textId="77777777" w:rsidR="009F65FA" w:rsidRDefault="009F65FA"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altName w:val="Arial"/>
    <w:panose1 w:val="00000000000000000000"/>
    <w:charset w:val="00"/>
    <w:family w:val="roman"/>
    <w:notTrueType/>
    <w:pitch w:val="default"/>
  </w:font>
  <w:font w:name="Cambria">
    <w:altName w:val="Times New Roman"/>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Webdings">
    <w:panose1 w:val="05030102010509060703"/>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283662"/>
      <w:docPartObj>
        <w:docPartGallery w:val="Page Numbers (Bottom of Page)"/>
        <w:docPartUnique/>
      </w:docPartObj>
    </w:sdtPr>
    <w:sdtEndPr>
      <w:rPr>
        <w:noProof/>
      </w:rPr>
    </w:sdtEndPr>
    <w:sdtContent>
      <w:p w14:paraId="10815C55" w14:textId="7439A889" w:rsidR="009F65FA" w:rsidRDefault="009F65FA" w:rsidP="00B929B0">
        <w:pPr>
          <w:pStyle w:val="Footer"/>
          <w:tabs>
            <w:tab w:val="clear" w:pos="4513"/>
          </w:tabs>
          <w:jc w:val="center"/>
        </w:pPr>
        <w:r>
          <w:fldChar w:fldCharType="begin"/>
        </w:r>
        <w:r>
          <w:instrText xml:space="preserve"> PAGE   \* MERGEFORMAT </w:instrText>
        </w:r>
        <w:r>
          <w:fldChar w:fldCharType="separate"/>
        </w:r>
        <w:r w:rsidR="00A7493D">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21F60" w14:textId="77777777" w:rsidR="009F65FA" w:rsidRDefault="009F65FA" w:rsidP="009F41B6">
      <w:r>
        <w:separator/>
      </w:r>
    </w:p>
    <w:p w14:paraId="778AA626" w14:textId="77777777" w:rsidR="009F65FA" w:rsidRDefault="009F65FA" w:rsidP="009F41B6"/>
  </w:footnote>
  <w:footnote w:type="continuationSeparator" w:id="0">
    <w:p w14:paraId="4980208B" w14:textId="77777777" w:rsidR="009F65FA" w:rsidRDefault="009F65FA" w:rsidP="009F41B6">
      <w:r>
        <w:continuationSeparator/>
      </w:r>
    </w:p>
    <w:p w14:paraId="536D4A10" w14:textId="77777777" w:rsidR="009F65FA" w:rsidRDefault="009F65FA" w:rsidP="009F41B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A77D9" w14:textId="52FCB09C" w:rsidR="009F65FA" w:rsidRDefault="009F65FA">
    <w:pPr>
      <w:pStyle w:val="Header"/>
    </w:pPr>
  </w:p>
  <w:p w14:paraId="2B8C5917" w14:textId="77777777" w:rsidR="009F65FA" w:rsidRDefault="009F65F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59D89" w14:textId="04EAD5FA" w:rsidR="009F65FA" w:rsidRPr="003F351B" w:rsidRDefault="009F65FA" w:rsidP="003F351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141D4" w14:textId="5131DDF1" w:rsidR="009F65FA" w:rsidRPr="003F351B" w:rsidRDefault="009F65FA" w:rsidP="003F351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4EF0070"/>
    <w:multiLevelType w:val="hybridMultilevel"/>
    <w:tmpl w:val="0540C1B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3">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2973DB1"/>
    <w:multiLevelType w:val="hybridMultilevel"/>
    <w:tmpl w:val="E77E7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0B021C"/>
    <w:multiLevelType w:val="hybridMultilevel"/>
    <w:tmpl w:val="19EAAA9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2780196E"/>
    <w:multiLevelType w:val="hybridMultilevel"/>
    <w:tmpl w:val="770469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BA75C5A"/>
    <w:multiLevelType w:val="hybridMultilevel"/>
    <w:tmpl w:val="A0A8C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8EB58E2"/>
    <w:multiLevelType w:val="hybridMultilevel"/>
    <w:tmpl w:val="3708A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9D01204"/>
    <w:multiLevelType w:val="hybridMultilevel"/>
    <w:tmpl w:val="0540C1B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nsid w:val="3E877B2C"/>
    <w:multiLevelType w:val="hybridMultilevel"/>
    <w:tmpl w:val="59EC2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8">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9">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03525DF"/>
    <w:multiLevelType w:val="hybridMultilevel"/>
    <w:tmpl w:val="31D642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7F2B27"/>
    <w:multiLevelType w:val="hybridMultilevel"/>
    <w:tmpl w:val="65FCF0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5">
    <w:nsid w:val="7D446980"/>
    <w:multiLevelType w:val="hybridMultilevel"/>
    <w:tmpl w:val="486CC3C2"/>
    <w:lvl w:ilvl="0" w:tplc="39421F66">
      <w:start w:val="1"/>
      <w:numFmt w:val="bullet"/>
      <w:lvlText w:val=""/>
      <w:lvlJc w:val="center"/>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7"/>
  </w:num>
  <w:num w:numId="2">
    <w:abstractNumId w:val="7"/>
  </w:num>
  <w:num w:numId="3">
    <w:abstractNumId w:val="0"/>
  </w:num>
  <w:num w:numId="4">
    <w:abstractNumId w:val="6"/>
  </w:num>
  <w:num w:numId="5">
    <w:abstractNumId w:val="2"/>
  </w:num>
  <w:num w:numId="6">
    <w:abstractNumId w:val="1"/>
  </w:num>
  <w:num w:numId="7">
    <w:abstractNumId w:val="22"/>
  </w:num>
  <w:num w:numId="8">
    <w:abstractNumId w:val="11"/>
  </w:num>
  <w:num w:numId="9">
    <w:abstractNumId w:val="28"/>
  </w:num>
  <w:num w:numId="10">
    <w:abstractNumId w:val="9"/>
  </w:num>
  <w:num w:numId="11">
    <w:abstractNumId w:val="36"/>
  </w:num>
  <w:num w:numId="12">
    <w:abstractNumId w:val="32"/>
  </w:num>
  <w:num w:numId="13">
    <w:abstractNumId w:val="4"/>
  </w:num>
  <w:num w:numId="14">
    <w:abstractNumId w:val="5"/>
  </w:num>
  <w:num w:numId="15">
    <w:abstractNumId w:val="31"/>
  </w:num>
  <w:num w:numId="16">
    <w:abstractNumId w:val="10"/>
  </w:num>
  <w:num w:numId="17">
    <w:abstractNumId w:val="40"/>
  </w:num>
  <w:num w:numId="18">
    <w:abstractNumId w:val="23"/>
  </w:num>
  <w:num w:numId="19">
    <w:abstractNumId w:val="29"/>
  </w:num>
  <w:num w:numId="20">
    <w:abstractNumId w:val="21"/>
  </w:num>
  <w:num w:numId="21">
    <w:abstractNumId w:val="43"/>
  </w:num>
  <w:num w:numId="22">
    <w:abstractNumId w:val="18"/>
  </w:num>
  <w:num w:numId="23">
    <w:abstractNumId w:val="12"/>
  </w:num>
  <w:num w:numId="24">
    <w:abstractNumId w:val="27"/>
  </w:num>
  <w:num w:numId="25">
    <w:abstractNumId w:val="34"/>
  </w:num>
  <w:num w:numId="26">
    <w:abstractNumId w:val="8"/>
  </w:num>
  <w:num w:numId="27">
    <w:abstractNumId w:val="44"/>
  </w:num>
  <w:num w:numId="28">
    <w:abstractNumId w:val="25"/>
  </w:num>
  <w:num w:numId="29">
    <w:abstractNumId w:val="38"/>
  </w:num>
  <w:num w:numId="30">
    <w:abstractNumId w:val="33"/>
  </w:num>
  <w:num w:numId="31">
    <w:abstractNumId w:val="30"/>
  </w:num>
  <w:num w:numId="32">
    <w:abstractNumId w:val="13"/>
  </w:num>
  <w:num w:numId="33">
    <w:abstractNumId w:val="42"/>
  </w:num>
  <w:num w:numId="34">
    <w:abstractNumId w:val="39"/>
  </w:num>
  <w:num w:numId="35">
    <w:abstractNumId w:val="14"/>
  </w:num>
  <w:num w:numId="36">
    <w:abstractNumId w:val="19"/>
  </w:num>
  <w:num w:numId="37">
    <w:abstractNumId w:val="17"/>
  </w:num>
  <w:num w:numId="38">
    <w:abstractNumId w:val="24"/>
  </w:num>
  <w:num w:numId="39">
    <w:abstractNumId w:val="20"/>
  </w:num>
  <w:num w:numId="40">
    <w:abstractNumId w:val="45"/>
  </w:num>
  <w:num w:numId="41">
    <w:abstractNumId w:val="26"/>
  </w:num>
  <w:num w:numId="42">
    <w:abstractNumId w:val="35"/>
  </w:num>
  <w:num w:numId="43">
    <w:abstractNumId w:val="3"/>
  </w:num>
  <w:num w:numId="44">
    <w:abstractNumId w:val="16"/>
  </w:num>
  <w:num w:numId="45">
    <w:abstractNumId w:val="15"/>
  </w:num>
  <w:num w:numId="46">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00CCE"/>
    <w:rsid w:val="00011A88"/>
    <w:rsid w:val="00013A6E"/>
    <w:rsid w:val="000146B6"/>
    <w:rsid w:val="000162C6"/>
    <w:rsid w:val="0002203B"/>
    <w:rsid w:val="00023913"/>
    <w:rsid w:val="00024EA2"/>
    <w:rsid w:val="00030ABD"/>
    <w:rsid w:val="00031F36"/>
    <w:rsid w:val="00036EE2"/>
    <w:rsid w:val="000442BD"/>
    <w:rsid w:val="00051E2E"/>
    <w:rsid w:val="00053503"/>
    <w:rsid w:val="00057100"/>
    <w:rsid w:val="00060EBF"/>
    <w:rsid w:val="00066B1C"/>
    <w:rsid w:val="0007258F"/>
    <w:rsid w:val="00074179"/>
    <w:rsid w:val="00074641"/>
    <w:rsid w:val="00081EE7"/>
    <w:rsid w:val="00083A73"/>
    <w:rsid w:val="00086722"/>
    <w:rsid w:val="00095901"/>
    <w:rsid w:val="000A10F4"/>
    <w:rsid w:val="000A4B41"/>
    <w:rsid w:val="000A5F0E"/>
    <w:rsid w:val="000B3DE0"/>
    <w:rsid w:val="000B4A3E"/>
    <w:rsid w:val="000C503E"/>
    <w:rsid w:val="000C6B02"/>
    <w:rsid w:val="000C7733"/>
    <w:rsid w:val="000D1D30"/>
    <w:rsid w:val="000D4433"/>
    <w:rsid w:val="000D5697"/>
    <w:rsid w:val="000E3350"/>
    <w:rsid w:val="000E46AE"/>
    <w:rsid w:val="000F1A98"/>
    <w:rsid w:val="000F22D0"/>
    <w:rsid w:val="000F73F3"/>
    <w:rsid w:val="00103E77"/>
    <w:rsid w:val="00110B8E"/>
    <w:rsid w:val="00113E8C"/>
    <w:rsid w:val="0011494F"/>
    <w:rsid w:val="00121C6C"/>
    <w:rsid w:val="001232CE"/>
    <w:rsid w:val="0012742C"/>
    <w:rsid w:val="001321D2"/>
    <w:rsid w:val="00133075"/>
    <w:rsid w:val="00144268"/>
    <w:rsid w:val="00147214"/>
    <w:rsid w:val="00152A3A"/>
    <w:rsid w:val="001540AB"/>
    <w:rsid w:val="00155ECC"/>
    <w:rsid w:val="001615DF"/>
    <w:rsid w:val="00161A13"/>
    <w:rsid w:val="0017051C"/>
    <w:rsid w:val="00171F6B"/>
    <w:rsid w:val="00172C51"/>
    <w:rsid w:val="00174104"/>
    <w:rsid w:val="001747E2"/>
    <w:rsid w:val="00176EB9"/>
    <w:rsid w:val="001811F8"/>
    <w:rsid w:val="00183D0C"/>
    <w:rsid w:val="00190C3A"/>
    <w:rsid w:val="00196306"/>
    <w:rsid w:val="001A0936"/>
    <w:rsid w:val="001A3A04"/>
    <w:rsid w:val="001B2AE2"/>
    <w:rsid w:val="001B4452"/>
    <w:rsid w:val="001B5C15"/>
    <w:rsid w:val="001B796F"/>
    <w:rsid w:val="001C4E9C"/>
    <w:rsid w:val="001C55FC"/>
    <w:rsid w:val="001C5A63"/>
    <w:rsid w:val="001C5EB6"/>
    <w:rsid w:val="001C7959"/>
    <w:rsid w:val="001D09EC"/>
    <w:rsid w:val="001D42A6"/>
    <w:rsid w:val="001D569D"/>
    <w:rsid w:val="001D5770"/>
    <w:rsid w:val="001E3581"/>
    <w:rsid w:val="001E6CDB"/>
    <w:rsid w:val="001F257C"/>
    <w:rsid w:val="001F428D"/>
    <w:rsid w:val="001F6895"/>
    <w:rsid w:val="00203ACA"/>
    <w:rsid w:val="00203EC9"/>
    <w:rsid w:val="00207CF2"/>
    <w:rsid w:val="00210E6D"/>
    <w:rsid w:val="002113CF"/>
    <w:rsid w:val="00212E0B"/>
    <w:rsid w:val="00214378"/>
    <w:rsid w:val="00214713"/>
    <w:rsid w:val="0022255C"/>
    <w:rsid w:val="0022489D"/>
    <w:rsid w:val="002262F3"/>
    <w:rsid w:val="00230559"/>
    <w:rsid w:val="002308D3"/>
    <w:rsid w:val="0023095D"/>
    <w:rsid w:val="002332F8"/>
    <w:rsid w:val="00234F75"/>
    <w:rsid w:val="00237C3C"/>
    <w:rsid w:val="00237F6B"/>
    <w:rsid w:val="002406E2"/>
    <w:rsid w:val="00240F4B"/>
    <w:rsid w:val="00250E23"/>
    <w:rsid w:val="002575C5"/>
    <w:rsid w:val="002634E2"/>
    <w:rsid w:val="002708E4"/>
    <w:rsid w:val="0027230F"/>
    <w:rsid w:val="0027252F"/>
    <w:rsid w:val="00273718"/>
    <w:rsid w:val="002839B5"/>
    <w:rsid w:val="00283D8B"/>
    <w:rsid w:val="002862E1"/>
    <w:rsid w:val="00287788"/>
    <w:rsid w:val="00291E8A"/>
    <w:rsid w:val="00292DED"/>
    <w:rsid w:val="002A1D3B"/>
    <w:rsid w:val="002A28F7"/>
    <w:rsid w:val="002A3153"/>
    <w:rsid w:val="002B0709"/>
    <w:rsid w:val="002B2775"/>
    <w:rsid w:val="002B37EB"/>
    <w:rsid w:val="002C3AA4"/>
    <w:rsid w:val="002D1911"/>
    <w:rsid w:val="002D44A8"/>
    <w:rsid w:val="002D4B69"/>
    <w:rsid w:val="002E08E3"/>
    <w:rsid w:val="002E463F"/>
    <w:rsid w:val="002E4E9A"/>
    <w:rsid w:val="002E508B"/>
    <w:rsid w:val="002E518A"/>
    <w:rsid w:val="002E5F9F"/>
    <w:rsid w:val="002E7368"/>
    <w:rsid w:val="002E7849"/>
    <w:rsid w:val="002F15EE"/>
    <w:rsid w:val="002F6A4F"/>
    <w:rsid w:val="002F7128"/>
    <w:rsid w:val="00300F99"/>
    <w:rsid w:val="00302442"/>
    <w:rsid w:val="00302CF2"/>
    <w:rsid w:val="0030310D"/>
    <w:rsid w:val="003036A2"/>
    <w:rsid w:val="00306BA2"/>
    <w:rsid w:val="003154AC"/>
    <w:rsid w:val="00316DD9"/>
    <w:rsid w:val="00323776"/>
    <w:rsid w:val="00325D84"/>
    <w:rsid w:val="00326C32"/>
    <w:rsid w:val="0033368C"/>
    <w:rsid w:val="00333B04"/>
    <w:rsid w:val="003370A4"/>
    <w:rsid w:val="0033727A"/>
    <w:rsid w:val="003409F2"/>
    <w:rsid w:val="0034222D"/>
    <w:rsid w:val="00343EFD"/>
    <w:rsid w:val="00347C36"/>
    <w:rsid w:val="00361752"/>
    <w:rsid w:val="00361FE6"/>
    <w:rsid w:val="00364F65"/>
    <w:rsid w:val="00371391"/>
    <w:rsid w:val="00374981"/>
    <w:rsid w:val="0037557E"/>
    <w:rsid w:val="003810D8"/>
    <w:rsid w:val="003817C5"/>
    <w:rsid w:val="003853A4"/>
    <w:rsid w:val="00390B80"/>
    <w:rsid w:val="003A01C4"/>
    <w:rsid w:val="003A1CC2"/>
    <w:rsid w:val="003C0411"/>
    <w:rsid w:val="003C1ECF"/>
    <w:rsid w:val="003C60B5"/>
    <w:rsid w:val="003D1EFE"/>
    <w:rsid w:val="003D764C"/>
    <w:rsid w:val="003E129B"/>
    <w:rsid w:val="003E1329"/>
    <w:rsid w:val="003E4B03"/>
    <w:rsid w:val="003E59EE"/>
    <w:rsid w:val="003F28B3"/>
    <w:rsid w:val="003F351B"/>
    <w:rsid w:val="003F58D8"/>
    <w:rsid w:val="003F63E0"/>
    <w:rsid w:val="003F751E"/>
    <w:rsid w:val="003F7BDE"/>
    <w:rsid w:val="00407032"/>
    <w:rsid w:val="0041396D"/>
    <w:rsid w:val="004158B0"/>
    <w:rsid w:val="00416220"/>
    <w:rsid w:val="00421F3D"/>
    <w:rsid w:val="004242C5"/>
    <w:rsid w:val="00430BEF"/>
    <w:rsid w:val="0043261E"/>
    <w:rsid w:val="004339FB"/>
    <w:rsid w:val="00436817"/>
    <w:rsid w:val="00436A77"/>
    <w:rsid w:val="0043760C"/>
    <w:rsid w:val="00442364"/>
    <w:rsid w:val="00445E79"/>
    <w:rsid w:val="004509BE"/>
    <w:rsid w:val="00451FA7"/>
    <w:rsid w:val="00454099"/>
    <w:rsid w:val="004572EE"/>
    <w:rsid w:val="004671CA"/>
    <w:rsid w:val="00467BC5"/>
    <w:rsid w:val="00470223"/>
    <w:rsid w:val="00471FEE"/>
    <w:rsid w:val="004726CF"/>
    <w:rsid w:val="00482BF2"/>
    <w:rsid w:val="004866AD"/>
    <w:rsid w:val="004977DF"/>
    <w:rsid w:val="00497D2D"/>
    <w:rsid w:val="004A0192"/>
    <w:rsid w:val="004A25DF"/>
    <w:rsid w:val="004B0132"/>
    <w:rsid w:val="004B19E5"/>
    <w:rsid w:val="004B4394"/>
    <w:rsid w:val="004B6B92"/>
    <w:rsid w:val="004C1DC7"/>
    <w:rsid w:val="004D0B5A"/>
    <w:rsid w:val="004D13A3"/>
    <w:rsid w:val="004D4F4A"/>
    <w:rsid w:val="004D51ED"/>
    <w:rsid w:val="004E0F5B"/>
    <w:rsid w:val="004E6CD9"/>
    <w:rsid w:val="004F00ED"/>
    <w:rsid w:val="004F19D4"/>
    <w:rsid w:val="004F20E3"/>
    <w:rsid w:val="004F211A"/>
    <w:rsid w:val="004F3159"/>
    <w:rsid w:val="004F4AEF"/>
    <w:rsid w:val="004F70A9"/>
    <w:rsid w:val="00500764"/>
    <w:rsid w:val="00503147"/>
    <w:rsid w:val="00505A57"/>
    <w:rsid w:val="0050779E"/>
    <w:rsid w:val="00507870"/>
    <w:rsid w:val="0050787D"/>
    <w:rsid w:val="0052566B"/>
    <w:rsid w:val="0052767D"/>
    <w:rsid w:val="00531CFD"/>
    <w:rsid w:val="00536E0B"/>
    <w:rsid w:val="00550E2B"/>
    <w:rsid w:val="005535E5"/>
    <w:rsid w:val="00553E4E"/>
    <w:rsid w:val="005552BF"/>
    <w:rsid w:val="0055752B"/>
    <w:rsid w:val="00560451"/>
    <w:rsid w:val="00562261"/>
    <w:rsid w:val="0056283E"/>
    <w:rsid w:val="00565A60"/>
    <w:rsid w:val="00566C31"/>
    <w:rsid w:val="0057250B"/>
    <w:rsid w:val="00572C72"/>
    <w:rsid w:val="00573780"/>
    <w:rsid w:val="00574294"/>
    <w:rsid w:val="005749C5"/>
    <w:rsid w:val="0057670A"/>
    <w:rsid w:val="005770CA"/>
    <w:rsid w:val="00577486"/>
    <w:rsid w:val="005808EB"/>
    <w:rsid w:val="005813B6"/>
    <w:rsid w:val="00581D79"/>
    <w:rsid w:val="00585490"/>
    <w:rsid w:val="00585A2C"/>
    <w:rsid w:val="00585A32"/>
    <w:rsid w:val="005905B1"/>
    <w:rsid w:val="005914F1"/>
    <w:rsid w:val="0059494A"/>
    <w:rsid w:val="005A07FF"/>
    <w:rsid w:val="005A4AE2"/>
    <w:rsid w:val="005A65F5"/>
    <w:rsid w:val="005A67AA"/>
    <w:rsid w:val="005A6DE5"/>
    <w:rsid w:val="005A71BA"/>
    <w:rsid w:val="005A7C7F"/>
    <w:rsid w:val="005A7D82"/>
    <w:rsid w:val="005B1536"/>
    <w:rsid w:val="005B2FD4"/>
    <w:rsid w:val="005B5696"/>
    <w:rsid w:val="005C0A99"/>
    <w:rsid w:val="005C0B41"/>
    <w:rsid w:val="005C1447"/>
    <w:rsid w:val="005C14AE"/>
    <w:rsid w:val="005C1770"/>
    <w:rsid w:val="005C2466"/>
    <w:rsid w:val="005C3645"/>
    <w:rsid w:val="005C40C5"/>
    <w:rsid w:val="005C6416"/>
    <w:rsid w:val="005C657D"/>
    <w:rsid w:val="005D05CE"/>
    <w:rsid w:val="005D252F"/>
    <w:rsid w:val="005D380A"/>
    <w:rsid w:val="005D3D25"/>
    <w:rsid w:val="005D4B71"/>
    <w:rsid w:val="005E3379"/>
    <w:rsid w:val="005E70E7"/>
    <w:rsid w:val="005F107C"/>
    <w:rsid w:val="005F226C"/>
    <w:rsid w:val="005F2AE6"/>
    <w:rsid w:val="005F7472"/>
    <w:rsid w:val="00602008"/>
    <w:rsid w:val="0060702F"/>
    <w:rsid w:val="006108B3"/>
    <w:rsid w:val="00611F91"/>
    <w:rsid w:val="006155C4"/>
    <w:rsid w:val="006237FB"/>
    <w:rsid w:val="0062454F"/>
    <w:rsid w:val="006248B1"/>
    <w:rsid w:val="00626DD2"/>
    <w:rsid w:val="00633E4E"/>
    <w:rsid w:val="00635D57"/>
    <w:rsid w:val="00641894"/>
    <w:rsid w:val="006418B2"/>
    <w:rsid w:val="00642026"/>
    <w:rsid w:val="00642404"/>
    <w:rsid w:val="006429B3"/>
    <w:rsid w:val="006431E0"/>
    <w:rsid w:val="00647EFA"/>
    <w:rsid w:val="00650A8D"/>
    <w:rsid w:val="00652973"/>
    <w:rsid w:val="006558CA"/>
    <w:rsid w:val="00657E79"/>
    <w:rsid w:val="006606F5"/>
    <w:rsid w:val="006606F9"/>
    <w:rsid w:val="0067185E"/>
    <w:rsid w:val="00671B64"/>
    <w:rsid w:val="00671D5B"/>
    <w:rsid w:val="00671FA2"/>
    <w:rsid w:val="006775FA"/>
    <w:rsid w:val="006814D7"/>
    <w:rsid w:val="0068544D"/>
    <w:rsid w:val="0069409E"/>
    <w:rsid w:val="00695D08"/>
    <w:rsid w:val="00695EA0"/>
    <w:rsid w:val="006A27AA"/>
    <w:rsid w:val="006A3602"/>
    <w:rsid w:val="006A4472"/>
    <w:rsid w:val="006B1F9F"/>
    <w:rsid w:val="006C382D"/>
    <w:rsid w:val="006C5CF1"/>
    <w:rsid w:val="006D1162"/>
    <w:rsid w:val="006D67EB"/>
    <w:rsid w:val="006E045F"/>
    <w:rsid w:val="006E22B1"/>
    <w:rsid w:val="006E7F39"/>
    <w:rsid w:val="006F1F96"/>
    <w:rsid w:val="006F6DC9"/>
    <w:rsid w:val="00700337"/>
    <w:rsid w:val="00700B01"/>
    <w:rsid w:val="007022F7"/>
    <w:rsid w:val="00702EBF"/>
    <w:rsid w:val="00703958"/>
    <w:rsid w:val="00713414"/>
    <w:rsid w:val="0071604F"/>
    <w:rsid w:val="00730350"/>
    <w:rsid w:val="00730EF3"/>
    <w:rsid w:val="0073516C"/>
    <w:rsid w:val="007403F5"/>
    <w:rsid w:val="007426B3"/>
    <w:rsid w:val="007428C7"/>
    <w:rsid w:val="0074314F"/>
    <w:rsid w:val="00743353"/>
    <w:rsid w:val="00745C9F"/>
    <w:rsid w:val="00746697"/>
    <w:rsid w:val="00747CD7"/>
    <w:rsid w:val="0075096B"/>
    <w:rsid w:val="00751648"/>
    <w:rsid w:val="00756321"/>
    <w:rsid w:val="00760615"/>
    <w:rsid w:val="0076231A"/>
    <w:rsid w:val="00764D03"/>
    <w:rsid w:val="00765E95"/>
    <w:rsid w:val="00766306"/>
    <w:rsid w:val="00774F55"/>
    <w:rsid w:val="00775D8A"/>
    <w:rsid w:val="0077659E"/>
    <w:rsid w:val="00777AD4"/>
    <w:rsid w:val="00780950"/>
    <w:rsid w:val="007809EF"/>
    <w:rsid w:val="007830F9"/>
    <w:rsid w:val="00783210"/>
    <w:rsid w:val="00783D2C"/>
    <w:rsid w:val="00794F29"/>
    <w:rsid w:val="00796607"/>
    <w:rsid w:val="007A0750"/>
    <w:rsid w:val="007A2250"/>
    <w:rsid w:val="007A5759"/>
    <w:rsid w:val="007B3CFE"/>
    <w:rsid w:val="007B3F31"/>
    <w:rsid w:val="007C321D"/>
    <w:rsid w:val="007C41A5"/>
    <w:rsid w:val="007C58BE"/>
    <w:rsid w:val="007C77E9"/>
    <w:rsid w:val="007C7EEE"/>
    <w:rsid w:val="007D0537"/>
    <w:rsid w:val="007D080B"/>
    <w:rsid w:val="007D100D"/>
    <w:rsid w:val="007D1348"/>
    <w:rsid w:val="007D29D3"/>
    <w:rsid w:val="007E06DD"/>
    <w:rsid w:val="007E0833"/>
    <w:rsid w:val="007E35BC"/>
    <w:rsid w:val="007F1ACB"/>
    <w:rsid w:val="007F2044"/>
    <w:rsid w:val="007F4221"/>
    <w:rsid w:val="007F670A"/>
    <w:rsid w:val="007F7235"/>
    <w:rsid w:val="00800DEB"/>
    <w:rsid w:val="00803C83"/>
    <w:rsid w:val="00813B3D"/>
    <w:rsid w:val="00814458"/>
    <w:rsid w:val="00814D1A"/>
    <w:rsid w:val="008168A2"/>
    <w:rsid w:val="00816E77"/>
    <w:rsid w:val="00821CD3"/>
    <w:rsid w:val="00823AE8"/>
    <w:rsid w:val="00824AE9"/>
    <w:rsid w:val="00824E92"/>
    <w:rsid w:val="00826149"/>
    <w:rsid w:val="00827FF1"/>
    <w:rsid w:val="00831263"/>
    <w:rsid w:val="00831DB7"/>
    <w:rsid w:val="008327B8"/>
    <w:rsid w:val="00832EBF"/>
    <w:rsid w:val="0083302E"/>
    <w:rsid w:val="008348A3"/>
    <w:rsid w:val="00834ED6"/>
    <w:rsid w:val="008366CB"/>
    <w:rsid w:val="00837F3A"/>
    <w:rsid w:val="008419B8"/>
    <w:rsid w:val="0084240F"/>
    <w:rsid w:val="00847309"/>
    <w:rsid w:val="00847C8B"/>
    <w:rsid w:val="008515CE"/>
    <w:rsid w:val="008620F3"/>
    <w:rsid w:val="00863986"/>
    <w:rsid w:val="00866257"/>
    <w:rsid w:val="00873A68"/>
    <w:rsid w:val="00874817"/>
    <w:rsid w:val="00874F24"/>
    <w:rsid w:val="00876230"/>
    <w:rsid w:val="008768A8"/>
    <w:rsid w:val="00877D5B"/>
    <w:rsid w:val="00877ECD"/>
    <w:rsid w:val="00886B1E"/>
    <w:rsid w:val="0089094C"/>
    <w:rsid w:val="00891CD2"/>
    <w:rsid w:val="00894E46"/>
    <w:rsid w:val="008A4181"/>
    <w:rsid w:val="008A460D"/>
    <w:rsid w:val="008A4CD5"/>
    <w:rsid w:val="008A588F"/>
    <w:rsid w:val="008A644A"/>
    <w:rsid w:val="008B05BD"/>
    <w:rsid w:val="008B0C03"/>
    <w:rsid w:val="008B0DD1"/>
    <w:rsid w:val="008B1297"/>
    <w:rsid w:val="008B250D"/>
    <w:rsid w:val="008B2635"/>
    <w:rsid w:val="008B427B"/>
    <w:rsid w:val="008B6009"/>
    <w:rsid w:val="008B66CA"/>
    <w:rsid w:val="008C3B85"/>
    <w:rsid w:val="008C46DC"/>
    <w:rsid w:val="008C6124"/>
    <w:rsid w:val="008D15AA"/>
    <w:rsid w:val="008D6968"/>
    <w:rsid w:val="008E3B15"/>
    <w:rsid w:val="008E3F07"/>
    <w:rsid w:val="008E413A"/>
    <w:rsid w:val="008E4B40"/>
    <w:rsid w:val="008E5335"/>
    <w:rsid w:val="008E5F36"/>
    <w:rsid w:val="008E63EA"/>
    <w:rsid w:val="008E77AA"/>
    <w:rsid w:val="008F2757"/>
    <w:rsid w:val="008F2E4F"/>
    <w:rsid w:val="008F6CA2"/>
    <w:rsid w:val="008F6F8B"/>
    <w:rsid w:val="008F7436"/>
    <w:rsid w:val="00903E42"/>
    <w:rsid w:val="00904AC4"/>
    <w:rsid w:val="0090521B"/>
    <w:rsid w:val="009055E4"/>
    <w:rsid w:val="0091025E"/>
    <w:rsid w:val="00915D44"/>
    <w:rsid w:val="00917E9C"/>
    <w:rsid w:val="00922AF8"/>
    <w:rsid w:val="00922DCD"/>
    <w:rsid w:val="0092379D"/>
    <w:rsid w:val="00924E3D"/>
    <w:rsid w:val="00925160"/>
    <w:rsid w:val="0092542E"/>
    <w:rsid w:val="00925B14"/>
    <w:rsid w:val="00936100"/>
    <w:rsid w:val="00947CF2"/>
    <w:rsid w:val="00950F88"/>
    <w:rsid w:val="00951C56"/>
    <w:rsid w:val="00955907"/>
    <w:rsid w:val="0095599F"/>
    <w:rsid w:val="00956CF7"/>
    <w:rsid w:val="00961817"/>
    <w:rsid w:val="0096424B"/>
    <w:rsid w:val="009662D0"/>
    <w:rsid w:val="009716FA"/>
    <w:rsid w:val="00972D1B"/>
    <w:rsid w:val="009760AD"/>
    <w:rsid w:val="00982C55"/>
    <w:rsid w:val="00983DB9"/>
    <w:rsid w:val="00984AA8"/>
    <w:rsid w:val="00984FA5"/>
    <w:rsid w:val="00985088"/>
    <w:rsid w:val="00985495"/>
    <w:rsid w:val="0098648B"/>
    <w:rsid w:val="00991AC7"/>
    <w:rsid w:val="009A244C"/>
    <w:rsid w:val="009A602D"/>
    <w:rsid w:val="009A7402"/>
    <w:rsid w:val="009B0DAA"/>
    <w:rsid w:val="009B32FA"/>
    <w:rsid w:val="009B45C4"/>
    <w:rsid w:val="009C13DC"/>
    <w:rsid w:val="009C1908"/>
    <w:rsid w:val="009C73CF"/>
    <w:rsid w:val="009C7FB2"/>
    <w:rsid w:val="009D1AF5"/>
    <w:rsid w:val="009E00AE"/>
    <w:rsid w:val="009E09C7"/>
    <w:rsid w:val="009E09D3"/>
    <w:rsid w:val="009E1D00"/>
    <w:rsid w:val="009E6E74"/>
    <w:rsid w:val="009F3E29"/>
    <w:rsid w:val="009F41B6"/>
    <w:rsid w:val="009F49D4"/>
    <w:rsid w:val="009F4A2B"/>
    <w:rsid w:val="009F53ED"/>
    <w:rsid w:val="009F65FA"/>
    <w:rsid w:val="009F6887"/>
    <w:rsid w:val="00A038BE"/>
    <w:rsid w:val="00A0665A"/>
    <w:rsid w:val="00A15FD8"/>
    <w:rsid w:val="00A30BA1"/>
    <w:rsid w:val="00A3636B"/>
    <w:rsid w:val="00A37DEE"/>
    <w:rsid w:val="00A405A6"/>
    <w:rsid w:val="00A433C3"/>
    <w:rsid w:val="00A50806"/>
    <w:rsid w:val="00A54BB7"/>
    <w:rsid w:val="00A5643A"/>
    <w:rsid w:val="00A5723C"/>
    <w:rsid w:val="00A60232"/>
    <w:rsid w:val="00A60D43"/>
    <w:rsid w:val="00A66499"/>
    <w:rsid w:val="00A677F9"/>
    <w:rsid w:val="00A67B3E"/>
    <w:rsid w:val="00A707A4"/>
    <w:rsid w:val="00A7274B"/>
    <w:rsid w:val="00A73FB8"/>
    <w:rsid w:val="00A7493D"/>
    <w:rsid w:val="00A763CB"/>
    <w:rsid w:val="00A772FF"/>
    <w:rsid w:val="00A801D1"/>
    <w:rsid w:val="00A81F69"/>
    <w:rsid w:val="00A84C17"/>
    <w:rsid w:val="00A86089"/>
    <w:rsid w:val="00A91CB0"/>
    <w:rsid w:val="00A93FC0"/>
    <w:rsid w:val="00A95D3F"/>
    <w:rsid w:val="00AA000B"/>
    <w:rsid w:val="00AA3484"/>
    <w:rsid w:val="00AA75F8"/>
    <w:rsid w:val="00AA7E7B"/>
    <w:rsid w:val="00AB1AF9"/>
    <w:rsid w:val="00AB3B48"/>
    <w:rsid w:val="00AB5287"/>
    <w:rsid w:val="00AB6D0F"/>
    <w:rsid w:val="00AB7858"/>
    <w:rsid w:val="00AC4931"/>
    <w:rsid w:val="00AC61A6"/>
    <w:rsid w:val="00AD01F4"/>
    <w:rsid w:val="00AD1C4B"/>
    <w:rsid w:val="00AD1DD2"/>
    <w:rsid w:val="00AD2062"/>
    <w:rsid w:val="00AD2F1D"/>
    <w:rsid w:val="00AD6CF9"/>
    <w:rsid w:val="00AE1E46"/>
    <w:rsid w:val="00AE5177"/>
    <w:rsid w:val="00AE5E88"/>
    <w:rsid w:val="00AF0989"/>
    <w:rsid w:val="00AF1F2A"/>
    <w:rsid w:val="00AF28C7"/>
    <w:rsid w:val="00AF785C"/>
    <w:rsid w:val="00B05DDC"/>
    <w:rsid w:val="00B1029F"/>
    <w:rsid w:val="00B120FB"/>
    <w:rsid w:val="00B232EE"/>
    <w:rsid w:val="00B26579"/>
    <w:rsid w:val="00B3498C"/>
    <w:rsid w:val="00B34F49"/>
    <w:rsid w:val="00B35EEF"/>
    <w:rsid w:val="00B37CB2"/>
    <w:rsid w:val="00B40979"/>
    <w:rsid w:val="00B4154D"/>
    <w:rsid w:val="00B43CAD"/>
    <w:rsid w:val="00B51536"/>
    <w:rsid w:val="00B55A49"/>
    <w:rsid w:val="00B56ACC"/>
    <w:rsid w:val="00B61038"/>
    <w:rsid w:val="00B64265"/>
    <w:rsid w:val="00B64618"/>
    <w:rsid w:val="00B6712A"/>
    <w:rsid w:val="00B6734C"/>
    <w:rsid w:val="00B67F76"/>
    <w:rsid w:val="00B70EFF"/>
    <w:rsid w:val="00B7558C"/>
    <w:rsid w:val="00B7619C"/>
    <w:rsid w:val="00B845DA"/>
    <w:rsid w:val="00B85794"/>
    <w:rsid w:val="00B9194F"/>
    <w:rsid w:val="00B929B0"/>
    <w:rsid w:val="00B93636"/>
    <w:rsid w:val="00BA003B"/>
    <w:rsid w:val="00BA2625"/>
    <w:rsid w:val="00BB05E2"/>
    <w:rsid w:val="00BB7C04"/>
    <w:rsid w:val="00BD1111"/>
    <w:rsid w:val="00BD26B6"/>
    <w:rsid w:val="00BD4A45"/>
    <w:rsid w:val="00BD7DF4"/>
    <w:rsid w:val="00BD7E8E"/>
    <w:rsid w:val="00BE01C6"/>
    <w:rsid w:val="00BE07AA"/>
    <w:rsid w:val="00BE22B3"/>
    <w:rsid w:val="00BE4DAC"/>
    <w:rsid w:val="00BF13F8"/>
    <w:rsid w:val="00BF68F1"/>
    <w:rsid w:val="00C01CFF"/>
    <w:rsid w:val="00C02406"/>
    <w:rsid w:val="00C02C7D"/>
    <w:rsid w:val="00C073B9"/>
    <w:rsid w:val="00C07E21"/>
    <w:rsid w:val="00C1494D"/>
    <w:rsid w:val="00C15B78"/>
    <w:rsid w:val="00C2207B"/>
    <w:rsid w:val="00C30479"/>
    <w:rsid w:val="00C46129"/>
    <w:rsid w:val="00C529E8"/>
    <w:rsid w:val="00C6013F"/>
    <w:rsid w:val="00C6253D"/>
    <w:rsid w:val="00C63537"/>
    <w:rsid w:val="00C66273"/>
    <w:rsid w:val="00C6636B"/>
    <w:rsid w:val="00C71561"/>
    <w:rsid w:val="00C71E70"/>
    <w:rsid w:val="00C75A77"/>
    <w:rsid w:val="00C77099"/>
    <w:rsid w:val="00C8124F"/>
    <w:rsid w:val="00C81513"/>
    <w:rsid w:val="00C838AF"/>
    <w:rsid w:val="00C84637"/>
    <w:rsid w:val="00C84D58"/>
    <w:rsid w:val="00C8519F"/>
    <w:rsid w:val="00C851D5"/>
    <w:rsid w:val="00C9157E"/>
    <w:rsid w:val="00C92AD3"/>
    <w:rsid w:val="00C92ED5"/>
    <w:rsid w:val="00C930F4"/>
    <w:rsid w:val="00C93184"/>
    <w:rsid w:val="00C93999"/>
    <w:rsid w:val="00CA1009"/>
    <w:rsid w:val="00CA278F"/>
    <w:rsid w:val="00CA30B4"/>
    <w:rsid w:val="00CA4180"/>
    <w:rsid w:val="00CA716C"/>
    <w:rsid w:val="00CA72FC"/>
    <w:rsid w:val="00CA759F"/>
    <w:rsid w:val="00CB56F5"/>
    <w:rsid w:val="00CB58E8"/>
    <w:rsid w:val="00CB6E04"/>
    <w:rsid w:val="00CC2512"/>
    <w:rsid w:val="00CC4C58"/>
    <w:rsid w:val="00CC547F"/>
    <w:rsid w:val="00CD0909"/>
    <w:rsid w:val="00CD5D21"/>
    <w:rsid w:val="00CE0E9F"/>
    <w:rsid w:val="00CE40D7"/>
    <w:rsid w:val="00CE5F52"/>
    <w:rsid w:val="00CE7906"/>
    <w:rsid w:val="00CF0E19"/>
    <w:rsid w:val="00D01EE5"/>
    <w:rsid w:val="00D02CE4"/>
    <w:rsid w:val="00D04B89"/>
    <w:rsid w:val="00D05342"/>
    <w:rsid w:val="00D10355"/>
    <w:rsid w:val="00D11BD0"/>
    <w:rsid w:val="00D21B4A"/>
    <w:rsid w:val="00D265AE"/>
    <w:rsid w:val="00D27D9B"/>
    <w:rsid w:val="00D30402"/>
    <w:rsid w:val="00D30CF1"/>
    <w:rsid w:val="00D376DB"/>
    <w:rsid w:val="00D40DE9"/>
    <w:rsid w:val="00D41212"/>
    <w:rsid w:val="00D4259A"/>
    <w:rsid w:val="00D42B45"/>
    <w:rsid w:val="00D50ED4"/>
    <w:rsid w:val="00D54C67"/>
    <w:rsid w:val="00D54F53"/>
    <w:rsid w:val="00D55BDC"/>
    <w:rsid w:val="00D57563"/>
    <w:rsid w:val="00D57CFC"/>
    <w:rsid w:val="00D64A19"/>
    <w:rsid w:val="00D660A1"/>
    <w:rsid w:val="00D66FFC"/>
    <w:rsid w:val="00D70729"/>
    <w:rsid w:val="00D71D4B"/>
    <w:rsid w:val="00D71F30"/>
    <w:rsid w:val="00D7239F"/>
    <w:rsid w:val="00D736C0"/>
    <w:rsid w:val="00D74921"/>
    <w:rsid w:val="00D85BA5"/>
    <w:rsid w:val="00D92274"/>
    <w:rsid w:val="00D94339"/>
    <w:rsid w:val="00D9707F"/>
    <w:rsid w:val="00DA165A"/>
    <w:rsid w:val="00DA1F8E"/>
    <w:rsid w:val="00DA57A4"/>
    <w:rsid w:val="00DB0D07"/>
    <w:rsid w:val="00DB0ED9"/>
    <w:rsid w:val="00DC1D74"/>
    <w:rsid w:val="00DC39E8"/>
    <w:rsid w:val="00DC4922"/>
    <w:rsid w:val="00DC4950"/>
    <w:rsid w:val="00DC585C"/>
    <w:rsid w:val="00DD3A4E"/>
    <w:rsid w:val="00DD51B7"/>
    <w:rsid w:val="00DD699B"/>
    <w:rsid w:val="00DD788A"/>
    <w:rsid w:val="00DE2205"/>
    <w:rsid w:val="00DE34D6"/>
    <w:rsid w:val="00DE3B89"/>
    <w:rsid w:val="00DE6998"/>
    <w:rsid w:val="00DF0054"/>
    <w:rsid w:val="00DF00D5"/>
    <w:rsid w:val="00DF3309"/>
    <w:rsid w:val="00DF5124"/>
    <w:rsid w:val="00DF5709"/>
    <w:rsid w:val="00DF7F39"/>
    <w:rsid w:val="00E026F9"/>
    <w:rsid w:val="00E035B8"/>
    <w:rsid w:val="00E1702C"/>
    <w:rsid w:val="00E17C6D"/>
    <w:rsid w:val="00E20C79"/>
    <w:rsid w:val="00E2257D"/>
    <w:rsid w:val="00E22EE8"/>
    <w:rsid w:val="00E23ABB"/>
    <w:rsid w:val="00E23E99"/>
    <w:rsid w:val="00E307E5"/>
    <w:rsid w:val="00E3093A"/>
    <w:rsid w:val="00E33078"/>
    <w:rsid w:val="00E335AB"/>
    <w:rsid w:val="00E33AB6"/>
    <w:rsid w:val="00E3530B"/>
    <w:rsid w:val="00E35C31"/>
    <w:rsid w:val="00E4012C"/>
    <w:rsid w:val="00E41485"/>
    <w:rsid w:val="00E42A8F"/>
    <w:rsid w:val="00E43FBC"/>
    <w:rsid w:val="00E44E2C"/>
    <w:rsid w:val="00E473CE"/>
    <w:rsid w:val="00E50127"/>
    <w:rsid w:val="00E50AA2"/>
    <w:rsid w:val="00E5223F"/>
    <w:rsid w:val="00E538B7"/>
    <w:rsid w:val="00E61359"/>
    <w:rsid w:val="00E6185D"/>
    <w:rsid w:val="00E66B4F"/>
    <w:rsid w:val="00E70FC4"/>
    <w:rsid w:val="00E72112"/>
    <w:rsid w:val="00E741D5"/>
    <w:rsid w:val="00E74474"/>
    <w:rsid w:val="00E752F8"/>
    <w:rsid w:val="00E80700"/>
    <w:rsid w:val="00E81060"/>
    <w:rsid w:val="00E83C17"/>
    <w:rsid w:val="00E87A6A"/>
    <w:rsid w:val="00E9232A"/>
    <w:rsid w:val="00E92A89"/>
    <w:rsid w:val="00EA4174"/>
    <w:rsid w:val="00EA4D1B"/>
    <w:rsid w:val="00EA7EF1"/>
    <w:rsid w:val="00EB1D11"/>
    <w:rsid w:val="00EB281B"/>
    <w:rsid w:val="00EB79FF"/>
    <w:rsid w:val="00EC1C50"/>
    <w:rsid w:val="00ED121A"/>
    <w:rsid w:val="00ED3D05"/>
    <w:rsid w:val="00ED5025"/>
    <w:rsid w:val="00EE072C"/>
    <w:rsid w:val="00EE1C85"/>
    <w:rsid w:val="00EE5713"/>
    <w:rsid w:val="00EE64AE"/>
    <w:rsid w:val="00EE715F"/>
    <w:rsid w:val="00EF0C6F"/>
    <w:rsid w:val="00EF7E61"/>
    <w:rsid w:val="00F06445"/>
    <w:rsid w:val="00F06863"/>
    <w:rsid w:val="00F07114"/>
    <w:rsid w:val="00F127CF"/>
    <w:rsid w:val="00F206A7"/>
    <w:rsid w:val="00F3105E"/>
    <w:rsid w:val="00F31AAB"/>
    <w:rsid w:val="00F31B8F"/>
    <w:rsid w:val="00F41591"/>
    <w:rsid w:val="00F41A63"/>
    <w:rsid w:val="00F45BEB"/>
    <w:rsid w:val="00F54523"/>
    <w:rsid w:val="00F5702C"/>
    <w:rsid w:val="00F626AA"/>
    <w:rsid w:val="00F67700"/>
    <w:rsid w:val="00F70793"/>
    <w:rsid w:val="00F84544"/>
    <w:rsid w:val="00F84C99"/>
    <w:rsid w:val="00F87538"/>
    <w:rsid w:val="00F90552"/>
    <w:rsid w:val="00F908B7"/>
    <w:rsid w:val="00F9465A"/>
    <w:rsid w:val="00F954FA"/>
    <w:rsid w:val="00F95B1F"/>
    <w:rsid w:val="00F96EB7"/>
    <w:rsid w:val="00FA05B2"/>
    <w:rsid w:val="00FA0889"/>
    <w:rsid w:val="00FA68A7"/>
    <w:rsid w:val="00FB0F42"/>
    <w:rsid w:val="00FB1DD9"/>
    <w:rsid w:val="00FB54CC"/>
    <w:rsid w:val="00FB7601"/>
    <w:rsid w:val="00FC0C51"/>
    <w:rsid w:val="00FC3903"/>
    <w:rsid w:val="00FC6848"/>
    <w:rsid w:val="00FC7C4F"/>
    <w:rsid w:val="00FD2228"/>
    <w:rsid w:val="00FD64FC"/>
    <w:rsid w:val="00FE1B88"/>
    <w:rsid w:val="00FE667C"/>
    <w:rsid w:val="00FE6DB7"/>
    <w:rsid w:val="00FF23F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semiHidden="1" w:unhideWhenUsed="1"/>
    <w:lsdException w:name="Table Grid" w:uiPriority="59"/>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semiHidden="1" w:unhideWhenUsed="1"/>
    <w:lsdException w:name="Table Grid" w:uiPriority="59"/>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tyles" Target="styles.xml"/><Relationship Id="rId20" Type="http://schemas.openxmlformats.org/officeDocument/2006/relationships/theme" Target="theme/theme1.xml"/><Relationship Id="rId10" Type="http://schemas.microsoft.com/office/2007/relationships/stylesWithEffects" Target="stylesWithEffects.xml"/><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footnotes" Target="footnotes.xml"/><Relationship Id="rId14" Type="http://schemas.openxmlformats.org/officeDocument/2006/relationships/endnotes" Target="endnotes.xm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2.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4B7DCE39-AB92-4048-BD16-472514B227E0}">
  <ds:schemaRefs>
    <ds:schemaRef ds:uri="http://schemas.microsoft.com/sharepoint/v3"/>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 ds:uri="b8cb3cbd-ce5c-4a72-9da4-9013f91c5903"/>
    <ds:schemaRef ds:uri="http://www.w3.org/XML/1998/namespace"/>
    <ds:schemaRef ds:uri="http://schemas.microsoft.com/office/infopath/2007/PartnerControls"/>
    <ds:schemaRef ds:uri="7fae6ca9-b18b-49a6-bdfe-0a20c49a9ba9"/>
    <ds:schemaRef ds:uri="http://purl.org/dc/dcmitype/"/>
  </ds:schemaRefs>
</ds:datastoreItem>
</file>

<file path=customXml/itemProps6.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4D1D97D-F7AB-E74E-ABEE-C231DC7FE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8</Pages>
  <Words>1459</Words>
  <Characters>8318</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9758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Nicola Wood</cp:lastModifiedBy>
  <cp:revision>7</cp:revision>
  <cp:lastPrinted>2016-10-17T14:01:00Z</cp:lastPrinted>
  <dcterms:created xsi:type="dcterms:W3CDTF">2016-10-20T09:33:00Z</dcterms:created>
  <dcterms:modified xsi:type="dcterms:W3CDTF">2016-10-20T13:30:00Z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